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E4" w:rsidRDefault="00520BC8">
      <w:pPr>
        <w:spacing w:before="59" w:line="276" w:lineRule="auto"/>
        <w:ind w:left="1912" w:right="366" w:hanging="1721"/>
        <w:rPr>
          <w:sz w:val="36"/>
        </w:rPr>
      </w:pPr>
      <w:r>
        <w:rPr>
          <w:sz w:val="36"/>
        </w:rPr>
        <w:t>Контрольная работа по дисциплине «Электротехническое и конструкционное материаловедение»</w:t>
      </w:r>
    </w:p>
    <w:p w:rsidR="009361E4" w:rsidRDefault="009361E4">
      <w:pPr>
        <w:pStyle w:val="a3"/>
        <w:rPr>
          <w:sz w:val="40"/>
        </w:rPr>
      </w:pPr>
    </w:p>
    <w:p w:rsidR="009361E4" w:rsidRDefault="009361E4">
      <w:pPr>
        <w:pStyle w:val="a3"/>
        <w:spacing w:before="3"/>
        <w:rPr>
          <w:sz w:val="36"/>
        </w:rPr>
      </w:pPr>
    </w:p>
    <w:p w:rsidR="009361E4" w:rsidRDefault="00520BC8">
      <w:pPr>
        <w:pStyle w:val="a3"/>
        <w:ind w:left="122"/>
        <w:jc w:val="both"/>
      </w:pPr>
      <w:r>
        <w:rPr>
          <w:b/>
        </w:rPr>
        <w:t>Задача № 1</w:t>
      </w:r>
      <w:r>
        <w:t>. К проводнику диаметром D приложено постоянное напряжение</w:t>
      </w:r>
    </w:p>
    <w:p w:rsidR="009361E4" w:rsidRDefault="00520BC8">
      <w:pPr>
        <w:pStyle w:val="a3"/>
        <w:spacing w:before="50" w:line="276" w:lineRule="auto"/>
        <w:ind w:left="122" w:right="305"/>
        <w:jc w:val="both"/>
      </w:pPr>
      <w:r>
        <w:t xml:space="preserve">U. Зная Удельное объемное </w:t>
      </w:r>
      <w:proofErr w:type="spellStart"/>
      <w:r>
        <w:t>Рv</w:t>
      </w:r>
      <w:proofErr w:type="spellEnd"/>
      <w:r>
        <w:t xml:space="preserve"> и поверхностное </w:t>
      </w:r>
      <w:proofErr w:type="spellStart"/>
      <w:r>
        <w:t>Рs</w:t>
      </w:r>
      <w:proofErr w:type="spellEnd"/>
      <w:r>
        <w:t xml:space="preserve"> сопротивление определить потери мощности с проводника. Определить ток проводника и удельные потери</w:t>
      </w:r>
      <w:r>
        <w:rPr>
          <w:spacing w:val="-1"/>
        </w:rPr>
        <w:t xml:space="preserve"> </w:t>
      </w:r>
      <w:r>
        <w:t>мощности.</w:t>
      </w:r>
    </w:p>
    <w:p w:rsidR="009361E4" w:rsidRDefault="009361E4">
      <w:pPr>
        <w:pStyle w:val="a3"/>
        <w:rPr>
          <w:sz w:val="18"/>
        </w:rPr>
      </w:pPr>
    </w:p>
    <w:tbl>
      <w:tblPr>
        <w:tblStyle w:val="TableNormal"/>
        <w:tblW w:w="0" w:type="auto"/>
        <w:tblInd w:w="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26"/>
        <w:gridCol w:w="961"/>
        <w:gridCol w:w="540"/>
        <w:gridCol w:w="538"/>
        <w:gridCol w:w="961"/>
        <w:gridCol w:w="445"/>
        <w:gridCol w:w="450"/>
        <w:gridCol w:w="928"/>
        <w:gridCol w:w="510"/>
        <w:gridCol w:w="511"/>
        <w:gridCol w:w="791"/>
      </w:tblGrid>
      <w:tr w:rsidR="009361E4">
        <w:trPr>
          <w:trHeight w:val="1049"/>
        </w:trPr>
        <w:tc>
          <w:tcPr>
            <w:tcW w:w="1076" w:type="dxa"/>
            <w:gridSpan w:val="2"/>
          </w:tcPr>
          <w:p w:rsidR="009361E4" w:rsidRDefault="009361E4">
            <w:pPr>
              <w:pStyle w:val="TableParagraph"/>
              <w:spacing w:before="0"/>
              <w:rPr>
                <w:sz w:val="21"/>
              </w:rPr>
            </w:pPr>
          </w:p>
          <w:p w:rsidR="009361E4" w:rsidRDefault="00520BC8">
            <w:pPr>
              <w:pStyle w:val="TableParagraph"/>
              <w:spacing w:before="0"/>
              <w:ind w:left="271" w:right="173" w:hanging="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Первая буква</w:t>
            </w:r>
          </w:p>
          <w:p w:rsidR="009361E4" w:rsidRDefault="00520BC8">
            <w:pPr>
              <w:pStyle w:val="TableParagraph"/>
              <w:spacing w:before="0" w:line="250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фамилии</w:t>
            </w:r>
          </w:p>
        </w:tc>
        <w:tc>
          <w:tcPr>
            <w:tcW w:w="961" w:type="dxa"/>
          </w:tcPr>
          <w:p w:rsidR="009361E4" w:rsidRDefault="009361E4">
            <w:pPr>
              <w:pStyle w:val="TableParagraph"/>
              <w:spacing w:before="0"/>
            </w:pPr>
          </w:p>
          <w:p w:rsidR="009361E4" w:rsidRDefault="00520BC8">
            <w:pPr>
              <w:pStyle w:val="TableParagraph"/>
              <w:spacing w:before="135"/>
              <w:ind w:left="109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D, м(-2)</w:t>
            </w:r>
          </w:p>
        </w:tc>
        <w:tc>
          <w:tcPr>
            <w:tcW w:w="1078" w:type="dxa"/>
            <w:gridSpan w:val="2"/>
          </w:tcPr>
          <w:p w:rsidR="009361E4" w:rsidRDefault="009361E4">
            <w:pPr>
              <w:pStyle w:val="TableParagraph"/>
              <w:spacing w:before="0"/>
              <w:rPr>
                <w:sz w:val="21"/>
              </w:rPr>
            </w:pPr>
          </w:p>
          <w:p w:rsidR="009361E4" w:rsidRDefault="00520BC8">
            <w:pPr>
              <w:pStyle w:val="TableParagraph"/>
              <w:spacing w:before="0"/>
              <w:ind w:left="272" w:right="189" w:hanging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Вторая буква</w:t>
            </w:r>
          </w:p>
          <w:p w:rsidR="009361E4" w:rsidRDefault="00520BC8">
            <w:pPr>
              <w:pStyle w:val="TableParagraph"/>
              <w:spacing w:before="0" w:line="250" w:lineRule="exact"/>
              <w:ind w:lef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фамилии</w:t>
            </w:r>
          </w:p>
        </w:tc>
        <w:tc>
          <w:tcPr>
            <w:tcW w:w="961" w:type="dxa"/>
          </w:tcPr>
          <w:p w:rsidR="009361E4" w:rsidRDefault="009361E4">
            <w:pPr>
              <w:pStyle w:val="TableParagraph"/>
              <w:spacing w:before="0"/>
            </w:pPr>
          </w:p>
          <w:p w:rsidR="009361E4" w:rsidRDefault="00520BC8">
            <w:pPr>
              <w:pStyle w:val="TableParagraph"/>
              <w:spacing w:before="135"/>
              <w:ind w:left="104" w:right="9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U, </w:t>
            </w:r>
            <w:proofErr w:type="spellStart"/>
            <w:r>
              <w:rPr>
                <w:rFonts w:ascii="Calibri" w:hAnsi="Calibri"/>
              </w:rPr>
              <w:t>кВ</w:t>
            </w:r>
            <w:proofErr w:type="spellEnd"/>
          </w:p>
        </w:tc>
        <w:tc>
          <w:tcPr>
            <w:tcW w:w="895" w:type="dxa"/>
            <w:gridSpan w:val="2"/>
          </w:tcPr>
          <w:p w:rsidR="009361E4" w:rsidRDefault="009361E4">
            <w:pPr>
              <w:pStyle w:val="TableParagraph"/>
              <w:spacing w:before="0"/>
              <w:rPr>
                <w:sz w:val="21"/>
              </w:rPr>
            </w:pPr>
          </w:p>
          <w:p w:rsidR="009361E4" w:rsidRDefault="00520BC8">
            <w:pPr>
              <w:pStyle w:val="TableParagraph"/>
              <w:spacing w:before="0"/>
              <w:ind w:left="177" w:right="83" w:hanging="7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Первая буква</w:t>
            </w:r>
          </w:p>
          <w:p w:rsidR="009361E4" w:rsidRDefault="00520BC8">
            <w:pPr>
              <w:pStyle w:val="TableParagraph"/>
              <w:spacing w:before="0" w:line="250" w:lineRule="exact"/>
              <w:ind w:left="13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имени</w:t>
            </w:r>
          </w:p>
        </w:tc>
        <w:tc>
          <w:tcPr>
            <w:tcW w:w="928" w:type="dxa"/>
          </w:tcPr>
          <w:p w:rsidR="009361E4" w:rsidRDefault="009361E4">
            <w:pPr>
              <w:pStyle w:val="TableParagraph"/>
              <w:spacing w:before="0"/>
            </w:pPr>
          </w:p>
          <w:p w:rsidR="009361E4" w:rsidRDefault="00520BC8">
            <w:pPr>
              <w:pStyle w:val="TableParagraph"/>
              <w:spacing w:before="0"/>
              <w:ind w:left="180" w:right="165" w:firstLine="14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Pv</w:t>
            </w:r>
            <w:proofErr w:type="spellEnd"/>
            <w:r>
              <w:rPr>
                <w:rFonts w:ascii="Calibri" w:hAnsi="Calibri"/>
              </w:rPr>
              <w:t>, Ом*</w:t>
            </w:r>
            <w:proofErr w:type="gramStart"/>
            <w:r>
              <w:rPr>
                <w:rFonts w:ascii="Calibri" w:hAnsi="Calibri"/>
              </w:rPr>
              <w:t>м</w:t>
            </w:r>
            <w:proofErr w:type="gramEnd"/>
          </w:p>
        </w:tc>
        <w:tc>
          <w:tcPr>
            <w:tcW w:w="1021" w:type="dxa"/>
            <w:gridSpan w:val="2"/>
          </w:tcPr>
          <w:p w:rsidR="009361E4" w:rsidRDefault="009361E4">
            <w:pPr>
              <w:pStyle w:val="TableParagraph"/>
              <w:spacing w:before="0"/>
              <w:rPr>
                <w:sz w:val="21"/>
              </w:rPr>
            </w:pPr>
          </w:p>
          <w:p w:rsidR="009361E4" w:rsidRDefault="00520BC8">
            <w:pPr>
              <w:pStyle w:val="TableParagraph"/>
              <w:spacing w:before="0"/>
              <w:ind w:left="236" w:right="153" w:hanging="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Первая буква</w:t>
            </w:r>
          </w:p>
          <w:p w:rsidR="009361E4" w:rsidRDefault="00520BC8">
            <w:pPr>
              <w:pStyle w:val="TableParagraph"/>
              <w:spacing w:before="0" w:line="250" w:lineRule="exact"/>
              <w:ind w:left="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отчества</w:t>
            </w:r>
          </w:p>
        </w:tc>
        <w:tc>
          <w:tcPr>
            <w:tcW w:w="791" w:type="dxa"/>
          </w:tcPr>
          <w:p w:rsidR="009361E4" w:rsidRDefault="009361E4">
            <w:pPr>
              <w:pStyle w:val="TableParagraph"/>
              <w:spacing w:before="0"/>
            </w:pPr>
          </w:p>
          <w:p w:rsidR="009361E4" w:rsidRDefault="00520BC8">
            <w:pPr>
              <w:pStyle w:val="TableParagraph"/>
              <w:spacing w:before="0"/>
              <w:ind w:left="238" w:right="228" w:firstLine="19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Ps</w:t>
            </w:r>
            <w:proofErr w:type="spellEnd"/>
            <w:r>
              <w:rPr>
                <w:rFonts w:ascii="Calibri" w:hAnsi="Calibri"/>
              </w:rPr>
              <w:t>, Ом</w:t>
            </w:r>
          </w:p>
        </w:tc>
      </w:tr>
      <w:tr w:rsidR="009361E4">
        <w:trPr>
          <w:trHeight w:val="376"/>
        </w:trPr>
        <w:tc>
          <w:tcPr>
            <w:tcW w:w="550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а</w:t>
            </w:r>
          </w:p>
        </w:tc>
        <w:tc>
          <w:tcPr>
            <w:tcW w:w="526" w:type="dxa"/>
          </w:tcPr>
          <w:p w:rsidR="009361E4" w:rsidRDefault="00520BC8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spacing w:before="21"/>
              <w:ind w:left="9"/>
              <w:jc w:val="center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4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spacing w:before="21"/>
              <w:ind w:left="106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spacing w:before="21"/>
              <w:ind w:left="104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spacing w:before="21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а</w:t>
            </w:r>
          </w:p>
        </w:tc>
        <w:tc>
          <w:tcPr>
            <w:tcW w:w="450" w:type="dxa"/>
          </w:tcPr>
          <w:p w:rsidR="009361E4" w:rsidRDefault="00520BC8">
            <w:pPr>
              <w:pStyle w:val="TableParagraph"/>
              <w:spacing w:before="21"/>
              <w:ind w:left="102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spacing w:before="21"/>
              <w:ind w:right="2"/>
              <w:jc w:val="center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7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spacing w:before="21"/>
              <w:ind w:left="99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511" w:type="dxa"/>
          </w:tcPr>
          <w:p w:rsidR="009361E4" w:rsidRDefault="00520BC8">
            <w:pPr>
              <w:pStyle w:val="TableParagraph"/>
              <w:spacing w:before="21"/>
              <w:ind w:left="98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spacing w:before="21"/>
              <w:ind w:left="227" w:right="233"/>
              <w:jc w:val="center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25</w:t>
            </w:r>
          </w:p>
        </w:tc>
      </w:tr>
      <w:tr w:rsidR="009361E4">
        <w:trPr>
          <w:trHeight w:val="373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526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50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ind w:left="299" w:right="2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511" w:type="dxa"/>
          </w:tcPr>
          <w:p w:rsidR="009361E4" w:rsidRDefault="00520BC8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ind w:left="227" w:right="23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361E4">
        <w:trPr>
          <w:trHeight w:val="376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26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50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ind w:left="299" w:right="29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11" w:type="dxa"/>
          </w:tcPr>
          <w:p w:rsidR="009361E4" w:rsidRDefault="00520BC8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ind w:left="227" w:right="23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9361E4">
        <w:trPr>
          <w:trHeight w:val="374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526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50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ind w:left="299" w:right="29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511" w:type="dxa"/>
          </w:tcPr>
          <w:p w:rsidR="009361E4" w:rsidRDefault="00520BC8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ind w:left="227" w:right="23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361E4">
        <w:trPr>
          <w:trHeight w:val="373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526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450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ind w:left="299" w:right="29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511" w:type="dxa"/>
          </w:tcPr>
          <w:p w:rsidR="009361E4" w:rsidRDefault="00520BC8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ind w:left="227" w:right="23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9361E4">
        <w:trPr>
          <w:trHeight w:val="750"/>
        </w:trPr>
        <w:tc>
          <w:tcPr>
            <w:tcW w:w="550" w:type="dxa"/>
          </w:tcPr>
          <w:p w:rsidR="009361E4" w:rsidRDefault="00520BC8">
            <w:pPr>
              <w:pStyle w:val="TableParagraph"/>
              <w:spacing w:before="208"/>
              <w:ind w:left="105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526" w:type="dxa"/>
          </w:tcPr>
          <w:p w:rsidR="009361E4" w:rsidRDefault="00520BC8">
            <w:pPr>
              <w:pStyle w:val="TableParagraph"/>
              <w:spacing w:before="208"/>
              <w:ind w:left="107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spacing w:before="208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spacing w:before="208"/>
              <w:ind w:left="106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spacing w:before="208"/>
              <w:ind w:left="104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spacing w:before="208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spacing w:before="208"/>
              <w:ind w:left="105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450" w:type="dxa"/>
          </w:tcPr>
          <w:p w:rsidR="009361E4" w:rsidRDefault="00520BC8">
            <w:pPr>
              <w:pStyle w:val="TableParagraph"/>
              <w:spacing w:before="208"/>
              <w:ind w:left="102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spacing w:before="208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spacing w:before="48"/>
              <w:ind w:left="99" w:right="186"/>
              <w:rPr>
                <w:sz w:val="28"/>
              </w:rPr>
            </w:pPr>
            <w:r>
              <w:rPr>
                <w:sz w:val="28"/>
              </w:rPr>
              <w:t>е, ѐ</w:t>
            </w:r>
          </w:p>
        </w:tc>
        <w:tc>
          <w:tcPr>
            <w:tcW w:w="511" w:type="dxa"/>
          </w:tcPr>
          <w:p w:rsidR="009361E4" w:rsidRDefault="00520BC8">
            <w:pPr>
              <w:pStyle w:val="TableParagraph"/>
              <w:spacing w:before="208"/>
              <w:ind w:left="98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spacing w:before="208"/>
              <w:ind w:left="227" w:right="23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9361E4">
        <w:trPr>
          <w:trHeight w:val="376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526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450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ind w:left="299" w:right="29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511" w:type="dxa"/>
          </w:tcPr>
          <w:p w:rsidR="009361E4" w:rsidRDefault="00520BC8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ind w:left="227" w:right="23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361E4">
        <w:trPr>
          <w:trHeight w:val="374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526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450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ind w:left="299" w:right="29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511" w:type="dxa"/>
          </w:tcPr>
          <w:p w:rsidR="009361E4" w:rsidRDefault="00520BC8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ind w:left="227" w:right="23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9361E4">
        <w:trPr>
          <w:trHeight w:val="373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26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450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11" w:type="dxa"/>
          </w:tcPr>
          <w:p w:rsidR="009361E4" w:rsidRDefault="00520BC8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ind w:left="227" w:right="23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9361E4">
        <w:trPr>
          <w:trHeight w:val="376"/>
        </w:trPr>
        <w:tc>
          <w:tcPr>
            <w:tcW w:w="550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26" w:type="dxa"/>
          </w:tcPr>
          <w:p w:rsidR="009361E4" w:rsidRDefault="00520BC8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spacing w:before="2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spacing w:before="21"/>
              <w:ind w:left="106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spacing w:before="21"/>
              <w:ind w:left="104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spacing w:before="2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450" w:type="dxa"/>
          </w:tcPr>
          <w:p w:rsidR="009361E4" w:rsidRDefault="00520BC8">
            <w:pPr>
              <w:pStyle w:val="TableParagraph"/>
              <w:spacing w:before="21"/>
              <w:ind w:left="102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spacing w:before="21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spacing w:before="21"/>
              <w:ind w:left="99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11" w:type="dxa"/>
          </w:tcPr>
          <w:p w:rsidR="009361E4" w:rsidRDefault="00520BC8">
            <w:pPr>
              <w:pStyle w:val="TableParagraph"/>
              <w:spacing w:before="21"/>
              <w:ind w:left="98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spacing w:before="21"/>
              <w:ind w:left="227" w:right="23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361E4">
        <w:trPr>
          <w:trHeight w:val="374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526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450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511" w:type="dxa"/>
          </w:tcPr>
          <w:p w:rsidR="009361E4" w:rsidRDefault="00520BC8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361E4">
        <w:trPr>
          <w:trHeight w:val="376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526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450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511" w:type="dxa"/>
          </w:tcPr>
          <w:p w:rsidR="009361E4" w:rsidRDefault="00520BC8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ind w:left="227" w:right="23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9361E4">
        <w:trPr>
          <w:trHeight w:val="373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26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38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450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ind w:left="299" w:right="29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11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361E4">
        <w:trPr>
          <w:trHeight w:val="373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526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538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450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511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ind w:left="227" w:right="23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9361E4">
        <w:trPr>
          <w:trHeight w:val="376"/>
        </w:trPr>
        <w:tc>
          <w:tcPr>
            <w:tcW w:w="550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26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spacing w:before="2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spacing w:before="21"/>
              <w:ind w:left="106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38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spacing w:before="21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450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spacing w:before="21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spacing w:before="21"/>
              <w:ind w:left="99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11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spacing w:before="21"/>
              <w:ind w:left="227" w:right="23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9361E4">
        <w:trPr>
          <w:trHeight w:val="374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526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р</w:t>
            </w:r>
          </w:p>
        </w:tc>
        <w:tc>
          <w:tcPr>
            <w:tcW w:w="538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61" w:type="dxa"/>
          </w:tcPr>
          <w:p w:rsidR="009361E4" w:rsidRDefault="00520BC8">
            <w:pPr>
              <w:pStyle w:val="TableParagraph"/>
              <w:ind w:left="104" w:right="99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45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450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28" w:type="dxa"/>
          </w:tcPr>
          <w:p w:rsidR="009361E4" w:rsidRDefault="00520BC8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0" w:type="dxa"/>
          </w:tcPr>
          <w:p w:rsidR="009361E4" w:rsidRDefault="00520BC8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511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791" w:type="dxa"/>
          </w:tcPr>
          <w:p w:rsidR="009361E4" w:rsidRDefault="00520BC8">
            <w:pPr>
              <w:pStyle w:val="TableParagraph"/>
              <w:ind w:left="227" w:right="23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9361E4" w:rsidRDefault="009361E4">
      <w:pPr>
        <w:pStyle w:val="a3"/>
        <w:rPr>
          <w:sz w:val="30"/>
        </w:rPr>
      </w:pPr>
    </w:p>
    <w:p w:rsidR="00E33B60" w:rsidRDefault="00E33B60">
      <w:pPr>
        <w:pStyle w:val="a3"/>
        <w:rPr>
          <w:sz w:val="30"/>
        </w:rPr>
      </w:pPr>
    </w:p>
    <w:p w:rsidR="009361E4" w:rsidRDefault="00520BC8">
      <w:pPr>
        <w:pStyle w:val="a3"/>
        <w:spacing w:before="219" w:line="276" w:lineRule="auto"/>
        <w:ind w:left="122" w:right="302"/>
        <w:jc w:val="both"/>
      </w:pPr>
      <w:r>
        <w:rPr>
          <w:b/>
        </w:rPr>
        <w:t>Задача №2</w:t>
      </w:r>
      <w:r>
        <w:t xml:space="preserve">. Толщина диэлектрика d, </w:t>
      </w:r>
      <w:proofErr w:type="spellStart"/>
      <w:r>
        <w:t>диэлектрич</w:t>
      </w:r>
      <w:proofErr w:type="gramStart"/>
      <w:r>
        <w:t>.п</w:t>
      </w:r>
      <w:proofErr w:type="gramEnd"/>
      <w:r>
        <w:t>роницаемость</w:t>
      </w:r>
      <w:proofErr w:type="spellEnd"/>
      <w:r>
        <w:t xml:space="preserve"> ε, </w:t>
      </w:r>
      <w:proofErr w:type="spellStart"/>
      <w:r>
        <w:t>tg</w:t>
      </w:r>
      <w:proofErr w:type="spellEnd"/>
      <w:r>
        <w:t xml:space="preserve"> δ, площадь диэлектрика со стороны одной обкладки S, </w:t>
      </w:r>
      <w:proofErr w:type="spellStart"/>
      <w:r>
        <w:t>уд.объемное</w:t>
      </w:r>
      <w:proofErr w:type="spellEnd"/>
      <w:r>
        <w:t xml:space="preserve"> сопротивление </w:t>
      </w:r>
      <w:proofErr w:type="spellStart"/>
      <w:r>
        <w:t>Рv</w:t>
      </w:r>
      <w:proofErr w:type="spellEnd"/>
      <w:r>
        <w:t xml:space="preserve">. Напряжение постоянное на конденсаторе </w:t>
      </w:r>
      <w:proofErr w:type="spellStart"/>
      <w:r>
        <w:t>Uпост</w:t>
      </w:r>
      <w:proofErr w:type="spellEnd"/>
      <w:r>
        <w:t xml:space="preserve">, напряжение переменное </w:t>
      </w:r>
      <w:proofErr w:type="spellStart"/>
      <w:r>
        <w:t>Uпер</w:t>
      </w:r>
      <w:proofErr w:type="spellEnd"/>
      <w:r>
        <w:t>. Найти ток утечки, диэлектрические потери (</w:t>
      </w:r>
      <w:proofErr w:type="spellStart"/>
      <w:r>
        <w:t>Uпост</w:t>
      </w:r>
      <w:proofErr w:type="spellEnd"/>
      <w:r>
        <w:t>), диэлектрические потери (</w:t>
      </w:r>
      <w:proofErr w:type="spellStart"/>
      <w:r>
        <w:t>Uпер</w:t>
      </w:r>
      <w:proofErr w:type="spellEnd"/>
      <w:r>
        <w:t>).</w:t>
      </w:r>
    </w:p>
    <w:p w:rsidR="009361E4" w:rsidRDefault="009361E4">
      <w:pPr>
        <w:pStyle w:val="a3"/>
        <w:rPr>
          <w:sz w:val="20"/>
        </w:rPr>
      </w:pPr>
    </w:p>
    <w:p w:rsidR="009361E4" w:rsidRDefault="009361E4">
      <w:pPr>
        <w:pStyle w:val="a3"/>
        <w:rPr>
          <w:sz w:val="20"/>
        </w:rPr>
      </w:pPr>
    </w:p>
    <w:p w:rsidR="009361E4" w:rsidRDefault="009361E4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28"/>
        <w:gridCol w:w="638"/>
        <w:gridCol w:w="538"/>
        <w:gridCol w:w="540"/>
        <w:gridCol w:w="701"/>
        <w:gridCol w:w="859"/>
        <w:gridCol w:w="444"/>
        <w:gridCol w:w="449"/>
        <w:gridCol w:w="1020"/>
        <w:gridCol w:w="658"/>
        <w:gridCol w:w="509"/>
        <w:gridCol w:w="512"/>
        <w:gridCol w:w="975"/>
        <w:gridCol w:w="521"/>
      </w:tblGrid>
      <w:tr w:rsidR="009361E4">
        <w:trPr>
          <w:trHeight w:val="1050"/>
        </w:trPr>
        <w:tc>
          <w:tcPr>
            <w:tcW w:w="1078" w:type="dxa"/>
            <w:gridSpan w:val="2"/>
            <w:shd w:val="clear" w:color="auto" w:fill="92D050"/>
          </w:tcPr>
          <w:p w:rsidR="009361E4" w:rsidRDefault="009361E4">
            <w:pPr>
              <w:pStyle w:val="TableParagraph"/>
              <w:spacing w:before="0"/>
              <w:rPr>
                <w:sz w:val="21"/>
              </w:rPr>
            </w:pPr>
          </w:p>
          <w:p w:rsidR="009361E4" w:rsidRDefault="00520BC8">
            <w:pPr>
              <w:pStyle w:val="TableParagraph"/>
              <w:spacing w:before="0"/>
              <w:ind w:left="270" w:right="176" w:hanging="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Первая буква</w:t>
            </w:r>
          </w:p>
          <w:p w:rsidR="009361E4" w:rsidRDefault="00520BC8">
            <w:pPr>
              <w:pStyle w:val="TableParagraph"/>
              <w:spacing w:before="0" w:line="252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фамилии</w:t>
            </w:r>
          </w:p>
        </w:tc>
        <w:tc>
          <w:tcPr>
            <w:tcW w:w="638" w:type="dxa"/>
            <w:shd w:val="clear" w:color="auto" w:fill="FFFF00"/>
          </w:tcPr>
          <w:p w:rsidR="009361E4" w:rsidRDefault="009361E4">
            <w:pPr>
              <w:pStyle w:val="TableParagraph"/>
              <w:spacing w:before="0"/>
            </w:pPr>
          </w:p>
          <w:p w:rsidR="009361E4" w:rsidRDefault="00520BC8">
            <w:pPr>
              <w:pStyle w:val="TableParagraph"/>
              <w:spacing w:before="135"/>
              <w:ind w:left="26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</w:t>
            </w:r>
          </w:p>
        </w:tc>
        <w:tc>
          <w:tcPr>
            <w:tcW w:w="1078" w:type="dxa"/>
            <w:gridSpan w:val="2"/>
            <w:shd w:val="clear" w:color="auto" w:fill="92D050"/>
          </w:tcPr>
          <w:p w:rsidR="009361E4" w:rsidRDefault="00520BC8">
            <w:pPr>
              <w:pStyle w:val="TableParagraph"/>
              <w:spacing w:before="119"/>
              <w:ind w:left="273" w:right="188" w:hanging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Вторая буква</w:t>
            </w:r>
          </w:p>
          <w:p w:rsidR="009361E4" w:rsidRDefault="00520BC8">
            <w:pPr>
              <w:pStyle w:val="TableParagraph"/>
              <w:spacing w:before="0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фамилии</w:t>
            </w:r>
          </w:p>
        </w:tc>
        <w:tc>
          <w:tcPr>
            <w:tcW w:w="701" w:type="dxa"/>
            <w:shd w:val="clear" w:color="auto" w:fill="FFFF00"/>
          </w:tcPr>
          <w:p w:rsidR="009361E4" w:rsidRDefault="009361E4">
            <w:pPr>
              <w:pStyle w:val="TableParagraph"/>
              <w:spacing w:before="0"/>
            </w:pPr>
          </w:p>
          <w:p w:rsidR="009361E4" w:rsidRDefault="00520BC8">
            <w:pPr>
              <w:pStyle w:val="TableParagraph"/>
              <w:spacing w:before="135"/>
              <w:ind w:left="11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U, </w:t>
            </w:r>
            <w:proofErr w:type="spellStart"/>
            <w:r>
              <w:rPr>
                <w:rFonts w:ascii="Calibri" w:hAnsi="Calibri"/>
              </w:rPr>
              <w:t>кВ</w:t>
            </w:r>
            <w:proofErr w:type="spellEnd"/>
          </w:p>
        </w:tc>
        <w:tc>
          <w:tcPr>
            <w:tcW w:w="859" w:type="dxa"/>
            <w:shd w:val="clear" w:color="auto" w:fill="FFFF00"/>
          </w:tcPr>
          <w:p w:rsidR="009361E4" w:rsidRDefault="00520BC8">
            <w:pPr>
              <w:pStyle w:val="TableParagraph"/>
              <w:spacing w:before="119"/>
              <w:ind w:left="118" w:right="1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d*10(-</w:t>
            </w:r>
          </w:p>
          <w:p w:rsidR="009361E4" w:rsidRDefault="00520BC8">
            <w:pPr>
              <w:pStyle w:val="TableParagraph"/>
              <w:spacing w:before="0"/>
              <w:ind w:left="116" w:right="10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2),</w:t>
            </w:r>
          </w:p>
          <w:p w:rsidR="009361E4" w:rsidRDefault="00520BC8">
            <w:pPr>
              <w:pStyle w:val="TableParagraph"/>
              <w:spacing w:before="0"/>
              <w:ind w:left="5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</w:t>
            </w:r>
          </w:p>
        </w:tc>
        <w:tc>
          <w:tcPr>
            <w:tcW w:w="893" w:type="dxa"/>
            <w:gridSpan w:val="2"/>
            <w:shd w:val="clear" w:color="auto" w:fill="92D050"/>
          </w:tcPr>
          <w:p w:rsidR="009361E4" w:rsidRDefault="00520BC8">
            <w:pPr>
              <w:pStyle w:val="TableParagraph"/>
              <w:spacing w:before="119"/>
              <w:ind w:left="107" w:right="9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Первая буква имени</w:t>
            </w:r>
          </w:p>
        </w:tc>
        <w:tc>
          <w:tcPr>
            <w:tcW w:w="1020" w:type="dxa"/>
            <w:shd w:val="clear" w:color="auto" w:fill="FFFF00"/>
          </w:tcPr>
          <w:p w:rsidR="009361E4" w:rsidRDefault="009361E4">
            <w:pPr>
              <w:pStyle w:val="TableParagraph"/>
              <w:spacing w:before="0"/>
            </w:pPr>
          </w:p>
          <w:p w:rsidR="009361E4" w:rsidRDefault="00520BC8">
            <w:pPr>
              <w:pStyle w:val="TableParagraph"/>
              <w:spacing w:before="0"/>
              <w:ind w:left="232" w:right="205" w:firstLine="14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Pv</w:t>
            </w:r>
            <w:proofErr w:type="spellEnd"/>
            <w:r>
              <w:rPr>
                <w:rFonts w:ascii="Calibri" w:hAnsi="Calibri"/>
              </w:rPr>
              <w:t>, Ом*м</w:t>
            </w:r>
          </w:p>
        </w:tc>
        <w:tc>
          <w:tcPr>
            <w:tcW w:w="658" w:type="dxa"/>
            <w:shd w:val="clear" w:color="auto" w:fill="FFFF00"/>
          </w:tcPr>
          <w:p w:rsidR="009361E4" w:rsidRDefault="00520BC8">
            <w:pPr>
              <w:pStyle w:val="TableParagraph"/>
              <w:spacing w:before="119"/>
              <w:ind w:left="211"/>
              <w:rPr>
                <w:rFonts w:ascii="Calibri"/>
              </w:rPr>
            </w:pPr>
            <w:proofErr w:type="gramStart"/>
            <w:r>
              <w:rPr>
                <w:rFonts w:ascii="Calibri"/>
              </w:rPr>
              <w:t>S(-</w:t>
            </w:r>
            <w:proofErr w:type="gramEnd"/>
          </w:p>
          <w:p w:rsidR="009361E4" w:rsidRDefault="00520BC8">
            <w:pPr>
              <w:pStyle w:val="TableParagraph"/>
              <w:spacing w:before="0"/>
              <w:ind w:left="211"/>
              <w:rPr>
                <w:rFonts w:ascii="Calibri"/>
              </w:rPr>
            </w:pPr>
            <w:r>
              <w:rPr>
                <w:rFonts w:ascii="Calibri"/>
              </w:rPr>
              <w:t>3),</w:t>
            </w:r>
          </w:p>
          <w:p w:rsidR="009361E4" w:rsidRDefault="00520BC8">
            <w:pPr>
              <w:pStyle w:val="TableParagraph"/>
              <w:spacing w:before="0"/>
              <w:ind w:left="19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м2</w:t>
            </w:r>
          </w:p>
        </w:tc>
        <w:tc>
          <w:tcPr>
            <w:tcW w:w="1021" w:type="dxa"/>
            <w:gridSpan w:val="2"/>
            <w:shd w:val="clear" w:color="auto" w:fill="92D050"/>
          </w:tcPr>
          <w:p w:rsidR="009361E4" w:rsidRDefault="00520BC8">
            <w:pPr>
              <w:pStyle w:val="TableParagraph"/>
              <w:spacing w:before="119"/>
              <w:ind w:left="107" w:right="94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Первая буква отчества</w:t>
            </w:r>
          </w:p>
        </w:tc>
        <w:tc>
          <w:tcPr>
            <w:tcW w:w="975" w:type="dxa"/>
            <w:shd w:val="clear" w:color="auto" w:fill="FFFF00"/>
          </w:tcPr>
          <w:p w:rsidR="009361E4" w:rsidRDefault="009361E4">
            <w:pPr>
              <w:pStyle w:val="TableParagraph"/>
              <w:spacing w:before="0"/>
            </w:pPr>
          </w:p>
          <w:p w:rsidR="009361E4" w:rsidRDefault="00520BC8">
            <w:pPr>
              <w:pStyle w:val="TableParagraph"/>
              <w:spacing w:before="0"/>
              <w:ind w:left="395" w:right="81" w:hanging="291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tgδ</w:t>
            </w:r>
            <w:proofErr w:type="spellEnd"/>
            <w:r>
              <w:rPr>
                <w:rFonts w:ascii="Calibri" w:hAnsi="Calibri"/>
              </w:rPr>
              <w:t>*10(- 3)</w:t>
            </w:r>
          </w:p>
        </w:tc>
        <w:tc>
          <w:tcPr>
            <w:tcW w:w="521" w:type="dxa"/>
            <w:shd w:val="clear" w:color="auto" w:fill="FFFF00"/>
          </w:tcPr>
          <w:p w:rsidR="009361E4" w:rsidRDefault="009361E4">
            <w:pPr>
              <w:pStyle w:val="TableParagraph"/>
              <w:spacing w:before="0"/>
            </w:pPr>
          </w:p>
          <w:p w:rsidR="009361E4" w:rsidRDefault="00520BC8">
            <w:pPr>
              <w:pStyle w:val="TableParagraph"/>
              <w:spacing w:before="135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f</w:t>
            </w:r>
          </w:p>
        </w:tc>
      </w:tr>
      <w:tr w:rsidR="009361E4">
        <w:trPr>
          <w:trHeight w:val="376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а</w:t>
            </w:r>
          </w:p>
        </w:tc>
        <w:tc>
          <w:tcPr>
            <w:tcW w:w="52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ind w:left="246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1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ind w:left="139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а</w:t>
            </w:r>
          </w:p>
        </w:tc>
        <w:tc>
          <w:tcPr>
            <w:tcW w:w="449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ind w:left="351" w:right="339"/>
              <w:jc w:val="center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14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а</w:t>
            </w:r>
          </w:p>
        </w:tc>
        <w:tc>
          <w:tcPr>
            <w:tcW w:w="512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ind w:left="4"/>
              <w:jc w:val="center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3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</w:tbl>
    <w:p w:rsidR="009361E4" w:rsidRDefault="009361E4">
      <w:pPr>
        <w:jc w:val="center"/>
        <w:rPr>
          <w:sz w:val="28"/>
        </w:rPr>
        <w:sectPr w:rsidR="009361E4">
          <w:type w:val="continuous"/>
          <w:pgSz w:w="11910" w:h="16840"/>
          <w:pgMar w:top="340" w:right="5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28"/>
        <w:gridCol w:w="638"/>
        <w:gridCol w:w="538"/>
        <w:gridCol w:w="540"/>
        <w:gridCol w:w="701"/>
        <w:gridCol w:w="859"/>
        <w:gridCol w:w="444"/>
        <w:gridCol w:w="449"/>
        <w:gridCol w:w="1020"/>
        <w:gridCol w:w="658"/>
        <w:gridCol w:w="509"/>
        <w:gridCol w:w="512"/>
        <w:gridCol w:w="975"/>
        <w:gridCol w:w="521"/>
      </w:tblGrid>
      <w:tr w:rsidR="009361E4">
        <w:trPr>
          <w:trHeight w:val="374"/>
        </w:trPr>
        <w:tc>
          <w:tcPr>
            <w:tcW w:w="550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б</w:t>
            </w:r>
          </w:p>
        </w:tc>
        <w:tc>
          <w:tcPr>
            <w:tcW w:w="528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638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540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701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359</w:t>
            </w:r>
          </w:p>
        </w:tc>
        <w:tc>
          <w:tcPr>
            <w:tcW w:w="859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35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4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449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8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09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512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975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" w:type="dxa"/>
            <w:tcBorders>
              <w:top w:val="nil"/>
            </w:tcBorders>
          </w:tcPr>
          <w:p w:rsidR="009361E4" w:rsidRDefault="00520BC8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9361E4">
        <w:trPr>
          <w:trHeight w:val="374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2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ind w:left="35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449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ind w:left="351" w:right="33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ind w:left="168" w:right="15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12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9361E4">
        <w:trPr>
          <w:trHeight w:val="376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52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ind w:left="35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449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ind w:left="351" w:right="33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512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9361E4">
        <w:trPr>
          <w:trHeight w:val="374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52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ind w:left="35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449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ind w:left="168" w:right="15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512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9361E4">
        <w:trPr>
          <w:trHeight w:val="750"/>
        </w:trPr>
        <w:tc>
          <w:tcPr>
            <w:tcW w:w="550" w:type="dxa"/>
          </w:tcPr>
          <w:p w:rsidR="009361E4" w:rsidRDefault="00520BC8">
            <w:pPr>
              <w:pStyle w:val="TableParagraph"/>
              <w:spacing w:before="206"/>
              <w:ind w:left="105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528" w:type="dxa"/>
          </w:tcPr>
          <w:p w:rsidR="009361E4" w:rsidRDefault="00520BC8">
            <w:pPr>
              <w:pStyle w:val="TableParagraph"/>
              <w:spacing w:before="206"/>
              <w:ind w:left="107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spacing w:before="206"/>
              <w:ind w:left="24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spacing w:before="206"/>
              <w:ind w:left="107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spacing w:before="206"/>
              <w:ind w:left="107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spacing w:before="206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spacing w:before="206"/>
              <w:ind w:left="35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spacing w:before="206"/>
              <w:ind w:left="107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449" w:type="dxa"/>
          </w:tcPr>
          <w:p w:rsidR="009361E4" w:rsidRDefault="00520BC8">
            <w:pPr>
              <w:pStyle w:val="TableParagraph"/>
              <w:spacing w:before="206"/>
              <w:ind w:left="108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spacing w:before="20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spacing w:before="206"/>
              <w:ind w:left="168" w:right="15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spacing w:before="45"/>
              <w:ind w:left="107" w:right="177"/>
              <w:rPr>
                <w:sz w:val="28"/>
              </w:rPr>
            </w:pPr>
            <w:r>
              <w:rPr>
                <w:sz w:val="28"/>
              </w:rPr>
              <w:t>е, ѐ</w:t>
            </w:r>
          </w:p>
        </w:tc>
        <w:tc>
          <w:tcPr>
            <w:tcW w:w="512" w:type="dxa"/>
          </w:tcPr>
          <w:p w:rsidR="009361E4" w:rsidRDefault="00520BC8">
            <w:pPr>
              <w:pStyle w:val="TableParagraph"/>
              <w:spacing w:before="206"/>
              <w:ind w:left="108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spacing w:before="206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spacing w:before="206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9361E4">
        <w:trPr>
          <w:trHeight w:val="373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52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ind w:left="35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449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ind w:left="351" w:right="33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ind w:left="168" w:right="15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512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9361E4">
        <w:trPr>
          <w:trHeight w:val="376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52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ind w:left="35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449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ind w:left="351" w:right="33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ind w:left="168" w:right="15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512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9361E4">
        <w:trPr>
          <w:trHeight w:val="373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2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ind w:left="35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449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ind w:left="351" w:right="33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12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9361E4">
        <w:trPr>
          <w:trHeight w:val="373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2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ind w:left="35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449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12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9361E4">
        <w:trPr>
          <w:trHeight w:val="376"/>
        </w:trPr>
        <w:tc>
          <w:tcPr>
            <w:tcW w:w="550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528" w:type="dxa"/>
          </w:tcPr>
          <w:p w:rsidR="009361E4" w:rsidRDefault="00520BC8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spacing w:before="21"/>
              <w:ind w:left="24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spacing w:before="21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spacing w:before="21"/>
              <w:ind w:left="35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449" w:type="dxa"/>
          </w:tcPr>
          <w:p w:rsidR="009361E4" w:rsidRDefault="00520BC8">
            <w:pPr>
              <w:pStyle w:val="TableParagraph"/>
              <w:spacing w:before="21"/>
              <w:ind w:left="108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spacing w:before="2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spacing w:before="21"/>
              <w:ind w:left="168" w:right="15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512" w:type="dxa"/>
          </w:tcPr>
          <w:p w:rsidR="009361E4" w:rsidRDefault="00520BC8">
            <w:pPr>
              <w:pStyle w:val="TableParagraph"/>
              <w:spacing w:before="21"/>
              <w:ind w:left="108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spacing w:before="2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spacing w:before="21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9361E4">
        <w:trPr>
          <w:trHeight w:val="374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52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540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185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ind w:left="35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449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512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9361E4">
        <w:trPr>
          <w:trHeight w:val="376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28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40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ind w:left="35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449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12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9361E4">
        <w:trPr>
          <w:trHeight w:val="373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528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540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ind w:left="35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449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512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9361E4">
        <w:trPr>
          <w:trHeight w:val="374"/>
        </w:trPr>
        <w:tc>
          <w:tcPr>
            <w:tcW w:w="550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28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ind w:left="24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40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ind w:left="35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449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ind w:left="168" w:right="15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12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9361E4">
        <w:trPr>
          <w:trHeight w:val="376"/>
        </w:trPr>
        <w:tc>
          <w:tcPr>
            <w:tcW w:w="550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528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638" w:type="dxa"/>
          </w:tcPr>
          <w:p w:rsidR="009361E4" w:rsidRDefault="00520BC8">
            <w:pPr>
              <w:pStyle w:val="TableParagraph"/>
              <w:spacing w:before="21"/>
              <w:ind w:left="24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8" w:type="dxa"/>
          </w:tcPr>
          <w:p w:rsidR="009361E4" w:rsidRDefault="00520BC8">
            <w:pPr>
              <w:pStyle w:val="TableParagraph"/>
              <w:spacing w:before="21"/>
              <w:ind w:left="107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р</w:t>
            </w:r>
          </w:p>
        </w:tc>
        <w:tc>
          <w:tcPr>
            <w:tcW w:w="540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701" w:type="dxa"/>
          </w:tcPr>
          <w:p w:rsidR="009361E4" w:rsidRDefault="00520BC8">
            <w:pPr>
              <w:pStyle w:val="TableParagraph"/>
              <w:spacing w:before="21"/>
              <w:ind w:left="119" w:right="111"/>
              <w:jc w:val="center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212</w:t>
            </w:r>
          </w:p>
        </w:tc>
        <w:tc>
          <w:tcPr>
            <w:tcW w:w="859" w:type="dxa"/>
          </w:tcPr>
          <w:p w:rsidR="009361E4" w:rsidRDefault="00520BC8">
            <w:pPr>
              <w:pStyle w:val="TableParagraph"/>
              <w:spacing w:before="21"/>
              <w:ind w:left="35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4" w:type="dxa"/>
          </w:tcPr>
          <w:p w:rsidR="009361E4" w:rsidRDefault="00520BC8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449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020" w:type="dxa"/>
          </w:tcPr>
          <w:p w:rsidR="009361E4" w:rsidRDefault="00520BC8">
            <w:pPr>
              <w:pStyle w:val="TableParagraph"/>
              <w:spacing w:before="21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58" w:type="dxa"/>
          </w:tcPr>
          <w:p w:rsidR="009361E4" w:rsidRDefault="00520BC8">
            <w:pPr>
              <w:pStyle w:val="TableParagraph"/>
              <w:spacing w:before="2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" w:type="dxa"/>
          </w:tcPr>
          <w:p w:rsidR="009361E4" w:rsidRDefault="00520BC8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512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75" w:type="dxa"/>
          </w:tcPr>
          <w:p w:rsidR="009361E4" w:rsidRDefault="00520BC8">
            <w:pPr>
              <w:pStyle w:val="TableParagraph"/>
              <w:spacing w:before="21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1" w:type="dxa"/>
          </w:tcPr>
          <w:p w:rsidR="009361E4" w:rsidRDefault="00520BC8">
            <w:pPr>
              <w:pStyle w:val="TableParagraph"/>
              <w:spacing w:before="21"/>
              <w:ind w:left="100" w:right="91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</w:tbl>
    <w:p w:rsidR="009361E4" w:rsidRDefault="009361E4">
      <w:pPr>
        <w:pStyle w:val="a3"/>
        <w:rPr>
          <w:sz w:val="20"/>
        </w:rPr>
      </w:pPr>
    </w:p>
    <w:p w:rsidR="009361E4" w:rsidRDefault="009361E4">
      <w:pPr>
        <w:pStyle w:val="a3"/>
        <w:spacing w:before="7"/>
        <w:rPr>
          <w:sz w:val="21"/>
        </w:rPr>
      </w:pPr>
    </w:p>
    <w:p w:rsidR="009361E4" w:rsidRDefault="00520BC8">
      <w:pPr>
        <w:pStyle w:val="a3"/>
        <w:spacing w:before="89" w:line="276" w:lineRule="auto"/>
        <w:ind w:left="122" w:right="302"/>
        <w:jc w:val="both"/>
      </w:pPr>
      <w:r>
        <w:rPr>
          <w:b/>
        </w:rPr>
        <w:t>Задача №3</w:t>
      </w:r>
      <w:r>
        <w:t xml:space="preserve">. Длина проводника l, температурный коэффициент </w:t>
      </w:r>
      <w:proofErr w:type="spellStart"/>
      <w:r>
        <w:t>уд</w:t>
      </w:r>
      <w:proofErr w:type="gramStart"/>
      <w:r>
        <w:t>.с</w:t>
      </w:r>
      <w:proofErr w:type="gramEnd"/>
      <w:r>
        <w:t>опр</w:t>
      </w:r>
      <w:proofErr w:type="spellEnd"/>
      <w:r>
        <w:t xml:space="preserve">. </w:t>
      </w:r>
      <w:proofErr w:type="spellStart"/>
      <w:r>
        <w:t>tр</w:t>
      </w:r>
      <w:proofErr w:type="spellEnd"/>
      <w:r>
        <w:t>, сопротивления проводника R1, R2. Температура проводника t1 и t2. Рассчитать коэффициент линейного расширения α.</w:t>
      </w:r>
    </w:p>
    <w:p w:rsidR="009361E4" w:rsidRDefault="009361E4">
      <w:pPr>
        <w:pStyle w:val="a3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45"/>
        <w:gridCol w:w="879"/>
        <w:gridCol w:w="589"/>
        <w:gridCol w:w="572"/>
        <w:gridCol w:w="723"/>
        <w:gridCol w:w="706"/>
        <w:gridCol w:w="411"/>
        <w:gridCol w:w="631"/>
        <w:gridCol w:w="998"/>
        <w:gridCol w:w="999"/>
        <w:gridCol w:w="502"/>
        <w:gridCol w:w="516"/>
        <w:gridCol w:w="960"/>
      </w:tblGrid>
      <w:tr w:rsidR="009361E4">
        <w:trPr>
          <w:trHeight w:val="853"/>
        </w:trPr>
        <w:tc>
          <w:tcPr>
            <w:tcW w:w="1078" w:type="dxa"/>
            <w:gridSpan w:val="2"/>
            <w:shd w:val="clear" w:color="auto" w:fill="92D050"/>
          </w:tcPr>
          <w:p w:rsidR="009361E4" w:rsidRDefault="00520BC8">
            <w:pPr>
              <w:pStyle w:val="TableParagraph"/>
              <w:spacing w:before="49" w:line="237" w:lineRule="auto"/>
              <w:ind w:left="270" w:right="176" w:hanging="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Первая буква</w:t>
            </w:r>
          </w:p>
          <w:p w:rsidR="009361E4" w:rsidRDefault="00520BC8">
            <w:pPr>
              <w:pStyle w:val="TableParagraph"/>
              <w:spacing w:before="1" w:line="252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фамилии</w:t>
            </w:r>
          </w:p>
        </w:tc>
        <w:tc>
          <w:tcPr>
            <w:tcW w:w="879" w:type="dxa"/>
            <w:shd w:val="clear" w:color="auto" w:fill="94B3D6"/>
          </w:tcPr>
          <w:p w:rsidR="009361E4" w:rsidRDefault="00520BC8">
            <w:pPr>
              <w:pStyle w:val="TableParagraph"/>
              <w:spacing w:before="20"/>
              <w:ind w:left="172" w:right="111" w:hanging="51"/>
              <w:jc w:val="center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tp</w:t>
            </w:r>
            <w:proofErr w:type="spellEnd"/>
            <w:r>
              <w:rPr>
                <w:rFonts w:ascii="Calibri"/>
              </w:rPr>
              <w:t>, K*10(- 5)</w:t>
            </w:r>
          </w:p>
        </w:tc>
        <w:tc>
          <w:tcPr>
            <w:tcW w:w="1161" w:type="dxa"/>
            <w:gridSpan w:val="2"/>
            <w:shd w:val="clear" w:color="auto" w:fill="92D050"/>
          </w:tcPr>
          <w:p w:rsidR="009361E4" w:rsidRDefault="00520BC8">
            <w:pPr>
              <w:pStyle w:val="TableParagraph"/>
              <w:spacing w:before="20"/>
              <w:ind w:left="313" w:right="232" w:hanging="6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Вторая буква</w:t>
            </w:r>
          </w:p>
          <w:p w:rsidR="009361E4" w:rsidRDefault="00520BC8">
            <w:pPr>
              <w:pStyle w:val="TableParagraph"/>
              <w:spacing w:before="1"/>
              <w:ind w:left="1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фамилии</w:t>
            </w:r>
          </w:p>
        </w:tc>
        <w:tc>
          <w:tcPr>
            <w:tcW w:w="723" w:type="dxa"/>
            <w:shd w:val="clear" w:color="auto" w:fill="94B3D6"/>
          </w:tcPr>
          <w:p w:rsidR="009361E4" w:rsidRDefault="00520BC8">
            <w:pPr>
              <w:pStyle w:val="TableParagraph"/>
              <w:spacing w:before="155"/>
              <w:ind w:left="211"/>
              <w:rPr>
                <w:rFonts w:ascii="Calibri"/>
              </w:rPr>
            </w:pPr>
            <w:r>
              <w:rPr>
                <w:rFonts w:ascii="Calibri"/>
              </w:rPr>
              <w:t>R1,</w:t>
            </w:r>
          </w:p>
          <w:p w:rsidR="009361E4" w:rsidRDefault="00520BC8">
            <w:pPr>
              <w:pStyle w:val="TableParagraph"/>
              <w:spacing w:before="0"/>
              <w:ind w:left="2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Ом</w:t>
            </w:r>
          </w:p>
        </w:tc>
        <w:tc>
          <w:tcPr>
            <w:tcW w:w="706" w:type="dxa"/>
            <w:shd w:val="clear" w:color="auto" w:fill="94B3D6"/>
          </w:tcPr>
          <w:p w:rsidR="009361E4" w:rsidRDefault="00520BC8">
            <w:pPr>
              <w:pStyle w:val="TableParagraph"/>
              <w:spacing w:before="155"/>
              <w:ind w:left="205"/>
              <w:rPr>
                <w:rFonts w:ascii="Calibri"/>
              </w:rPr>
            </w:pPr>
            <w:r>
              <w:rPr>
                <w:rFonts w:ascii="Calibri"/>
              </w:rPr>
              <w:t>R2,</w:t>
            </w:r>
          </w:p>
          <w:p w:rsidR="009361E4" w:rsidRDefault="00520BC8">
            <w:pPr>
              <w:pStyle w:val="TableParagraph"/>
              <w:spacing w:before="0"/>
              <w:ind w:left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Ом</w:t>
            </w:r>
          </w:p>
        </w:tc>
        <w:tc>
          <w:tcPr>
            <w:tcW w:w="1042" w:type="dxa"/>
            <w:gridSpan w:val="2"/>
            <w:shd w:val="clear" w:color="auto" w:fill="92D050"/>
          </w:tcPr>
          <w:p w:rsidR="009361E4" w:rsidRDefault="00520BC8">
            <w:pPr>
              <w:pStyle w:val="TableParagraph"/>
              <w:spacing w:before="20"/>
              <w:ind w:left="176" w:right="17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Первая буква имени</w:t>
            </w:r>
          </w:p>
        </w:tc>
        <w:tc>
          <w:tcPr>
            <w:tcW w:w="998" w:type="dxa"/>
            <w:shd w:val="clear" w:color="auto" w:fill="94B3D6"/>
          </w:tcPr>
          <w:p w:rsidR="009361E4" w:rsidRDefault="00520BC8">
            <w:pPr>
              <w:pStyle w:val="TableParagraph"/>
              <w:spacing w:before="155"/>
              <w:ind w:left="104" w:right="82" w:firstLine="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t1, град. Цельсия</w:t>
            </w:r>
          </w:p>
        </w:tc>
        <w:tc>
          <w:tcPr>
            <w:tcW w:w="999" w:type="dxa"/>
            <w:shd w:val="clear" w:color="auto" w:fill="94B3D6"/>
          </w:tcPr>
          <w:p w:rsidR="009361E4" w:rsidRDefault="00520BC8">
            <w:pPr>
              <w:pStyle w:val="TableParagraph"/>
              <w:spacing w:before="155"/>
              <w:ind w:left="102" w:right="85" w:firstLine="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t2, град. Цельсия</w:t>
            </w:r>
          </w:p>
        </w:tc>
        <w:tc>
          <w:tcPr>
            <w:tcW w:w="1018" w:type="dxa"/>
            <w:gridSpan w:val="2"/>
            <w:shd w:val="clear" w:color="auto" w:fill="92D050"/>
          </w:tcPr>
          <w:p w:rsidR="009361E4" w:rsidRDefault="00520BC8">
            <w:pPr>
              <w:pStyle w:val="TableParagraph"/>
              <w:spacing w:before="20"/>
              <w:ind w:left="102" w:right="97" w:hanging="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Первая буква отчества</w:t>
            </w:r>
          </w:p>
        </w:tc>
        <w:tc>
          <w:tcPr>
            <w:tcW w:w="960" w:type="dxa"/>
            <w:shd w:val="clear" w:color="auto" w:fill="94B3D6"/>
          </w:tcPr>
          <w:p w:rsidR="009361E4" w:rsidRDefault="009361E4">
            <w:pPr>
              <w:pStyle w:val="TableParagraph"/>
              <w:spacing w:before="2"/>
              <w:rPr>
                <w:sz w:val="25"/>
              </w:rPr>
            </w:pPr>
          </w:p>
          <w:p w:rsidR="009361E4" w:rsidRDefault="00520BC8">
            <w:pPr>
              <w:pStyle w:val="TableParagraph"/>
              <w:spacing w:before="0"/>
              <w:ind w:left="32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l, м</w:t>
            </w:r>
          </w:p>
        </w:tc>
      </w:tr>
      <w:tr w:rsidR="009361E4" w:rsidRPr="00520BC8">
        <w:trPr>
          <w:trHeight w:val="376"/>
        </w:trPr>
        <w:tc>
          <w:tcPr>
            <w:tcW w:w="533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а</w:t>
            </w:r>
          </w:p>
        </w:tc>
        <w:tc>
          <w:tcPr>
            <w:tcW w:w="545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ind w:left="173" w:right="165"/>
              <w:jc w:val="center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43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572" w:type="dxa"/>
          </w:tcPr>
          <w:p w:rsidR="009361E4" w:rsidRDefault="00520BC8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42,8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46,9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а</w:t>
            </w:r>
          </w:p>
        </w:tc>
        <w:tc>
          <w:tcPr>
            <w:tcW w:w="63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ind w:right="348"/>
              <w:jc w:val="right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11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а</w:t>
            </w:r>
          </w:p>
        </w:tc>
        <w:tc>
          <w:tcPr>
            <w:tcW w:w="516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60" w:type="dxa"/>
          </w:tcPr>
          <w:p w:rsidR="009361E4" w:rsidRPr="00520BC8" w:rsidRDefault="00520BC8">
            <w:pPr>
              <w:pStyle w:val="TableParagraph"/>
              <w:ind w:left="334"/>
              <w:rPr>
                <w:sz w:val="28"/>
                <w:highlight w:val="yellow"/>
              </w:rPr>
            </w:pPr>
            <w:r w:rsidRPr="00520BC8">
              <w:rPr>
                <w:sz w:val="28"/>
                <w:highlight w:val="yellow"/>
              </w:rPr>
              <w:t>56</w:t>
            </w:r>
          </w:p>
        </w:tc>
      </w:tr>
      <w:tr w:rsidR="009361E4">
        <w:trPr>
          <w:trHeight w:val="373"/>
        </w:trPr>
        <w:tc>
          <w:tcPr>
            <w:tcW w:w="533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545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89,7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572" w:type="dxa"/>
          </w:tcPr>
          <w:p w:rsidR="009361E4" w:rsidRDefault="00520BC8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45,8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49,7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63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797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516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361E4">
        <w:trPr>
          <w:trHeight w:val="374"/>
        </w:trPr>
        <w:tc>
          <w:tcPr>
            <w:tcW w:w="533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45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85,3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72" w:type="dxa"/>
          </w:tcPr>
          <w:p w:rsidR="009361E4" w:rsidRDefault="00520BC8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43,9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63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516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361E4">
        <w:trPr>
          <w:trHeight w:val="376"/>
        </w:trPr>
        <w:tc>
          <w:tcPr>
            <w:tcW w:w="533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545" w:type="dxa"/>
          </w:tcPr>
          <w:p w:rsidR="009361E4" w:rsidRDefault="00520BC8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spacing w:before="21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99,7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spacing w:before="21"/>
              <w:ind w:left="106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572" w:type="dxa"/>
          </w:tcPr>
          <w:p w:rsidR="009361E4" w:rsidRDefault="00520BC8">
            <w:pPr>
              <w:pStyle w:val="TableParagraph"/>
              <w:spacing w:before="21"/>
              <w:ind w:left="103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spacing w:before="21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23,5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spacing w:before="21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26,7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spacing w:before="21"/>
              <w:ind w:left="104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631" w:type="dxa"/>
          </w:tcPr>
          <w:p w:rsidR="009361E4" w:rsidRDefault="00520BC8">
            <w:pPr>
              <w:pStyle w:val="TableParagraph"/>
              <w:spacing w:before="21"/>
              <w:ind w:left="104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spacing w:before="21"/>
              <w:ind w:right="348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spacing w:before="21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763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spacing w:before="21"/>
              <w:ind w:left="102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516" w:type="dxa"/>
          </w:tcPr>
          <w:p w:rsidR="009361E4" w:rsidRDefault="00520BC8">
            <w:pPr>
              <w:pStyle w:val="TableParagraph"/>
              <w:spacing w:before="21"/>
              <w:ind w:left="104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spacing w:before="21"/>
              <w:ind w:left="334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361E4">
        <w:trPr>
          <w:trHeight w:val="374"/>
        </w:trPr>
        <w:tc>
          <w:tcPr>
            <w:tcW w:w="533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545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32,7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572" w:type="dxa"/>
          </w:tcPr>
          <w:p w:rsidR="009361E4" w:rsidRDefault="00520BC8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ind w:left="91" w:right="8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34,6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63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516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361E4">
        <w:trPr>
          <w:trHeight w:val="377"/>
        </w:trPr>
        <w:tc>
          <w:tcPr>
            <w:tcW w:w="533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545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84,5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572" w:type="dxa"/>
          </w:tcPr>
          <w:p w:rsidR="009361E4" w:rsidRDefault="00520BC8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38,3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39,9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63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ind w:left="194" w:right="194"/>
              <w:jc w:val="center"/>
              <w:rPr>
                <w:sz w:val="28"/>
              </w:rPr>
            </w:pPr>
            <w:r>
              <w:rPr>
                <w:sz w:val="28"/>
              </w:rPr>
              <w:t>1356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516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9361E4">
        <w:trPr>
          <w:trHeight w:val="373"/>
        </w:trPr>
        <w:tc>
          <w:tcPr>
            <w:tcW w:w="533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545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14,9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572" w:type="dxa"/>
          </w:tcPr>
          <w:p w:rsidR="009361E4" w:rsidRDefault="00520BC8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29,4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30,7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63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516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361E4">
        <w:trPr>
          <w:trHeight w:val="376"/>
        </w:trPr>
        <w:tc>
          <w:tcPr>
            <w:tcW w:w="533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545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572" w:type="dxa"/>
          </w:tcPr>
          <w:p w:rsidR="009361E4" w:rsidRDefault="00520BC8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49,9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51,8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63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516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361E4">
        <w:trPr>
          <w:trHeight w:val="374"/>
        </w:trPr>
        <w:tc>
          <w:tcPr>
            <w:tcW w:w="533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45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72" w:type="dxa"/>
          </w:tcPr>
          <w:p w:rsidR="009361E4" w:rsidRDefault="00520BC8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44,6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63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683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516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</w:tr>
      <w:tr w:rsidR="009361E4">
        <w:trPr>
          <w:trHeight w:val="374"/>
        </w:trPr>
        <w:tc>
          <w:tcPr>
            <w:tcW w:w="533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45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81,1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72" w:type="dxa"/>
          </w:tcPr>
          <w:p w:rsidR="009361E4" w:rsidRDefault="00520BC8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17,3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63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516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9361E4">
        <w:trPr>
          <w:trHeight w:val="376"/>
        </w:trPr>
        <w:tc>
          <w:tcPr>
            <w:tcW w:w="533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545" w:type="dxa"/>
          </w:tcPr>
          <w:p w:rsidR="009361E4" w:rsidRDefault="00520BC8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spacing w:before="21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72,3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spacing w:before="21"/>
              <w:ind w:left="106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572" w:type="dxa"/>
          </w:tcPr>
          <w:p w:rsidR="009361E4" w:rsidRDefault="00520BC8">
            <w:pPr>
              <w:pStyle w:val="TableParagraph"/>
              <w:spacing w:before="21"/>
              <w:ind w:left="103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spacing w:before="21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39,4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spacing w:before="21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44,2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spacing w:before="21"/>
              <w:ind w:left="104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631" w:type="dxa"/>
          </w:tcPr>
          <w:p w:rsidR="009361E4" w:rsidRDefault="00520BC8">
            <w:pPr>
              <w:pStyle w:val="TableParagraph"/>
              <w:spacing w:before="21"/>
              <w:ind w:left="104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spacing w:before="21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spacing w:before="21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754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spacing w:before="21"/>
              <w:ind w:left="102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516" w:type="dxa"/>
          </w:tcPr>
          <w:p w:rsidR="009361E4" w:rsidRDefault="00520BC8">
            <w:pPr>
              <w:pStyle w:val="TableParagraph"/>
              <w:spacing w:before="21"/>
              <w:ind w:left="104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spacing w:before="21"/>
              <w:ind w:left="33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361E4">
        <w:trPr>
          <w:trHeight w:val="374"/>
        </w:trPr>
        <w:tc>
          <w:tcPr>
            <w:tcW w:w="533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545" w:type="dxa"/>
          </w:tcPr>
          <w:p w:rsidR="009361E4" w:rsidRDefault="00520BC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30,5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572" w:type="dxa"/>
          </w:tcPr>
          <w:p w:rsidR="009361E4" w:rsidRDefault="00520BC8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14,9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19,4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63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516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9361E4">
        <w:trPr>
          <w:trHeight w:val="376"/>
        </w:trPr>
        <w:tc>
          <w:tcPr>
            <w:tcW w:w="533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45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26,4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72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37,6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41,3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631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516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9361E4">
        <w:trPr>
          <w:trHeight w:val="374"/>
        </w:trPr>
        <w:tc>
          <w:tcPr>
            <w:tcW w:w="533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545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47,1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572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32,2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36,6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631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756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516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9361E4">
        <w:trPr>
          <w:trHeight w:val="373"/>
        </w:trPr>
        <w:tc>
          <w:tcPr>
            <w:tcW w:w="533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45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83,2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72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ind w:left="91" w:right="91"/>
              <w:jc w:val="center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24,9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631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ind w:right="348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653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516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ind w:left="33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9361E4">
        <w:trPr>
          <w:trHeight w:val="376"/>
        </w:trPr>
        <w:tc>
          <w:tcPr>
            <w:tcW w:w="533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545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879" w:type="dxa"/>
          </w:tcPr>
          <w:p w:rsidR="009361E4" w:rsidRDefault="00520BC8">
            <w:pPr>
              <w:pStyle w:val="TableParagraph"/>
              <w:spacing w:before="21"/>
              <w:ind w:left="173" w:right="165"/>
              <w:jc w:val="center"/>
              <w:rPr>
                <w:sz w:val="28"/>
              </w:rPr>
            </w:pPr>
            <w:r>
              <w:rPr>
                <w:sz w:val="28"/>
              </w:rPr>
              <w:t>21,6</w:t>
            </w:r>
          </w:p>
        </w:tc>
        <w:tc>
          <w:tcPr>
            <w:tcW w:w="589" w:type="dxa"/>
          </w:tcPr>
          <w:p w:rsidR="009361E4" w:rsidRDefault="00520BC8">
            <w:pPr>
              <w:pStyle w:val="TableParagraph"/>
              <w:spacing w:before="21"/>
              <w:ind w:left="106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р</w:t>
            </w:r>
          </w:p>
        </w:tc>
        <w:tc>
          <w:tcPr>
            <w:tcW w:w="572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723" w:type="dxa"/>
          </w:tcPr>
          <w:p w:rsidR="009361E4" w:rsidRDefault="00520BC8">
            <w:pPr>
              <w:pStyle w:val="TableParagraph"/>
              <w:spacing w:before="21"/>
              <w:ind w:left="91" w:right="91"/>
              <w:jc w:val="center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25,1</w:t>
            </w:r>
          </w:p>
        </w:tc>
        <w:tc>
          <w:tcPr>
            <w:tcW w:w="706" w:type="dxa"/>
          </w:tcPr>
          <w:p w:rsidR="009361E4" w:rsidRDefault="00520BC8">
            <w:pPr>
              <w:pStyle w:val="TableParagraph"/>
              <w:spacing w:before="21"/>
              <w:ind w:left="84" w:right="81"/>
              <w:jc w:val="center"/>
              <w:rPr>
                <w:sz w:val="28"/>
              </w:rPr>
            </w:pPr>
            <w:r>
              <w:rPr>
                <w:sz w:val="28"/>
              </w:rPr>
              <w:t>30,1</w:t>
            </w:r>
          </w:p>
        </w:tc>
        <w:tc>
          <w:tcPr>
            <w:tcW w:w="411" w:type="dxa"/>
          </w:tcPr>
          <w:p w:rsidR="009361E4" w:rsidRDefault="00520BC8">
            <w:pPr>
              <w:pStyle w:val="TableParagraph"/>
              <w:spacing w:before="21"/>
              <w:ind w:left="104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631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98" w:type="dxa"/>
          </w:tcPr>
          <w:p w:rsidR="009361E4" w:rsidRDefault="00520BC8">
            <w:pPr>
              <w:pStyle w:val="TableParagraph"/>
              <w:spacing w:before="21"/>
              <w:ind w:right="419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9" w:type="dxa"/>
          </w:tcPr>
          <w:p w:rsidR="009361E4" w:rsidRDefault="00520BC8">
            <w:pPr>
              <w:pStyle w:val="TableParagraph"/>
              <w:spacing w:before="21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502" w:type="dxa"/>
          </w:tcPr>
          <w:p w:rsidR="009361E4" w:rsidRDefault="00520BC8">
            <w:pPr>
              <w:pStyle w:val="TableParagraph"/>
              <w:spacing w:before="21"/>
              <w:ind w:left="102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516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60" w:type="dxa"/>
          </w:tcPr>
          <w:p w:rsidR="009361E4" w:rsidRDefault="00520BC8">
            <w:pPr>
              <w:pStyle w:val="TableParagraph"/>
              <w:spacing w:before="21"/>
              <w:ind w:left="33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9361E4" w:rsidRDefault="009361E4">
      <w:pPr>
        <w:rPr>
          <w:sz w:val="28"/>
        </w:rPr>
        <w:sectPr w:rsidR="009361E4">
          <w:pgSz w:w="11910" w:h="16840"/>
          <w:pgMar w:top="400" w:right="540" w:bottom="280" w:left="1580" w:header="720" w:footer="720" w:gutter="0"/>
          <w:cols w:space="720"/>
        </w:sectPr>
      </w:pPr>
    </w:p>
    <w:p w:rsidR="009361E4" w:rsidRDefault="00520BC8">
      <w:pPr>
        <w:pStyle w:val="a3"/>
        <w:spacing w:before="61" w:line="276" w:lineRule="auto"/>
        <w:ind w:left="122" w:right="302"/>
        <w:jc w:val="both"/>
      </w:pPr>
      <w:r>
        <w:rPr>
          <w:b/>
        </w:rPr>
        <w:lastRenderedPageBreak/>
        <w:t xml:space="preserve">Задача № 4. </w:t>
      </w:r>
      <w:r>
        <w:t>Температура проводника изменяется в пределах t1 и t2. Температурный коэффициент удельного сопротивления Ар. Рассчитать кратность изменения удельной теплопроводности проводника λ.</w:t>
      </w:r>
    </w:p>
    <w:p w:rsidR="009361E4" w:rsidRDefault="009361E4">
      <w:pPr>
        <w:pStyle w:val="a3"/>
        <w:spacing w:after="1"/>
        <w:rPr>
          <w:sz w:val="18"/>
        </w:rPr>
      </w:pPr>
    </w:p>
    <w:tbl>
      <w:tblPr>
        <w:tblStyle w:val="TableNormal"/>
        <w:tblW w:w="0" w:type="auto"/>
        <w:tblInd w:w="1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708"/>
        <w:gridCol w:w="994"/>
        <w:gridCol w:w="425"/>
        <w:gridCol w:w="711"/>
        <w:gridCol w:w="1417"/>
        <w:gridCol w:w="567"/>
        <w:gridCol w:w="893"/>
        <w:gridCol w:w="1093"/>
      </w:tblGrid>
      <w:tr w:rsidR="009361E4">
        <w:trPr>
          <w:trHeight w:val="918"/>
        </w:trPr>
        <w:tc>
          <w:tcPr>
            <w:tcW w:w="1147" w:type="dxa"/>
            <w:gridSpan w:val="2"/>
            <w:shd w:val="clear" w:color="auto" w:fill="92D050"/>
          </w:tcPr>
          <w:p w:rsidR="009361E4" w:rsidRDefault="00520BC8">
            <w:pPr>
              <w:pStyle w:val="TableParagraph"/>
              <w:spacing w:before="109"/>
              <w:ind w:left="307" w:right="208" w:hanging="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Первая буква</w:t>
            </w:r>
          </w:p>
          <w:p w:rsidR="009361E4" w:rsidRDefault="00520BC8">
            <w:pPr>
              <w:pStyle w:val="TableParagraph"/>
              <w:spacing w:before="1" w:line="252" w:lineRule="exact"/>
              <w:ind w:left="14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фамилии</w:t>
            </w:r>
          </w:p>
        </w:tc>
        <w:tc>
          <w:tcPr>
            <w:tcW w:w="994" w:type="dxa"/>
            <w:shd w:val="clear" w:color="auto" w:fill="FFFF00"/>
          </w:tcPr>
          <w:p w:rsidR="009361E4" w:rsidRDefault="009361E4">
            <w:pPr>
              <w:pStyle w:val="TableParagraph"/>
              <w:spacing w:before="1"/>
              <w:rPr>
                <w:sz w:val="28"/>
              </w:rPr>
            </w:pPr>
          </w:p>
          <w:p w:rsidR="009361E4" w:rsidRDefault="00520BC8">
            <w:pPr>
              <w:pStyle w:val="TableParagraph"/>
              <w:spacing w:before="0"/>
              <w:ind w:left="123" w:right="11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t1, град</w:t>
            </w:r>
          </w:p>
        </w:tc>
        <w:tc>
          <w:tcPr>
            <w:tcW w:w="1136" w:type="dxa"/>
            <w:gridSpan w:val="2"/>
            <w:shd w:val="clear" w:color="auto" w:fill="92D050"/>
          </w:tcPr>
          <w:p w:rsidR="009361E4" w:rsidRDefault="00520BC8">
            <w:pPr>
              <w:pStyle w:val="TableParagraph"/>
              <w:spacing w:before="54"/>
              <w:ind w:left="300" w:right="217" w:hanging="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Вторая буква</w:t>
            </w:r>
          </w:p>
          <w:p w:rsidR="009361E4" w:rsidRDefault="00520BC8">
            <w:pPr>
              <w:pStyle w:val="TableParagraph"/>
              <w:spacing w:before="0" w:line="267" w:lineRule="exact"/>
              <w:ind w:left="1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фамилии</w:t>
            </w:r>
          </w:p>
        </w:tc>
        <w:tc>
          <w:tcPr>
            <w:tcW w:w="1417" w:type="dxa"/>
            <w:shd w:val="clear" w:color="auto" w:fill="FFFF00"/>
          </w:tcPr>
          <w:p w:rsidR="009361E4" w:rsidRDefault="009361E4">
            <w:pPr>
              <w:pStyle w:val="TableParagraph"/>
              <w:spacing w:before="1"/>
              <w:rPr>
                <w:sz w:val="28"/>
              </w:rPr>
            </w:pPr>
          </w:p>
          <w:p w:rsidR="009361E4" w:rsidRDefault="00520BC8">
            <w:pPr>
              <w:pStyle w:val="TableParagraph"/>
              <w:spacing w:before="0"/>
              <w:ind w:left="330" w:right="32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t2, град</w:t>
            </w:r>
          </w:p>
        </w:tc>
        <w:tc>
          <w:tcPr>
            <w:tcW w:w="1460" w:type="dxa"/>
            <w:gridSpan w:val="2"/>
            <w:shd w:val="clear" w:color="auto" w:fill="92D050"/>
          </w:tcPr>
          <w:p w:rsidR="009361E4" w:rsidRDefault="00520BC8">
            <w:pPr>
              <w:pStyle w:val="TableParagraph"/>
              <w:spacing w:before="54"/>
              <w:ind w:left="387" w:right="38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Первая буква имени</w:t>
            </w:r>
          </w:p>
        </w:tc>
        <w:tc>
          <w:tcPr>
            <w:tcW w:w="1093" w:type="dxa"/>
            <w:shd w:val="clear" w:color="auto" w:fill="FFFF00"/>
          </w:tcPr>
          <w:p w:rsidR="009361E4" w:rsidRDefault="00520BC8">
            <w:pPr>
              <w:pStyle w:val="TableParagraph"/>
              <w:spacing w:before="188"/>
              <w:ind w:left="454" w:right="166" w:hanging="26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Ар*10(- 3)</w:t>
            </w:r>
          </w:p>
        </w:tc>
      </w:tr>
      <w:tr w:rsidR="009361E4">
        <w:trPr>
          <w:trHeight w:val="376"/>
        </w:trPr>
        <w:tc>
          <w:tcPr>
            <w:tcW w:w="439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а</w:t>
            </w:r>
          </w:p>
        </w:tc>
        <w:tc>
          <w:tcPr>
            <w:tcW w:w="708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ind w:left="121" w:right="111"/>
              <w:jc w:val="center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21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ind w:right="71"/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11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а</w:t>
            </w:r>
          </w:p>
        </w:tc>
        <w:tc>
          <w:tcPr>
            <w:tcW w:w="893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ind w:right="466"/>
              <w:jc w:val="right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6</w:t>
            </w:r>
          </w:p>
        </w:tc>
      </w:tr>
      <w:tr w:rsidR="009361E4">
        <w:trPr>
          <w:trHeight w:val="373"/>
        </w:trPr>
        <w:tc>
          <w:tcPr>
            <w:tcW w:w="439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08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ind w:right="53"/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711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258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б</w:t>
            </w:r>
          </w:p>
        </w:tc>
        <w:tc>
          <w:tcPr>
            <w:tcW w:w="893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361E4">
        <w:trPr>
          <w:trHeight w:val="373"/>
        </w:trPr>
        <w:tc>
          <w:tcPr>
            <w:tcW w:w="439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08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ind w:right="64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711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</w:p>
        </w:tc>
        <w:tc>
          <w:tcPr>
            <w:tcW w:w="893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у</w:t>
            </w: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361E4">
        <w:trPr>
          <w:trHeight w:val="376"/>
        </w:trPr>
        <w:tc>
          <w:tcPr>
            <w:tcW w:w="439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708" w:type="dxa"/>
          </w:tcPr>
          <w:p w:rsidR="009361E4" w:rsidRDefault="00520BC8">
            <w:pPr>
              <w:pStyle w:val="TableParagraph"/>
              <w:spacing w:before="21"/>
              <w:ind w:left="108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spacing w:before="21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spacing w:before="21"/>
              <w:ind w:right="81"/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711" w:type="dxa"/>
          </w:tcPr>
          <w:p w:rsidR="009361E4" w:rsidRDefault="00520BC8">
            <w:pPr>
              <w:pStyle w:val="TableParagraph"/>
              <w:spacing w:before="21"/>
              <w:ind w:left="108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spacing w:before="21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spacing w:before="21"/>
              <w:ind w:left="106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893" w:type="dxa"/>
          </w:tcPr>
          <w:p w:rsidR="009361E4" w:rsidRDefault="00520BC8">
            <w:pPr>
              <w:pStyle w:val="TableParagraph"/>
              <w:spacing w:before="21"/>
              <w:ind w:left="106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spacing w:before="21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361E4">
        <w:trPr>
          <w:trHeight w:val="373"/>
        </w:trPr>
        <w:tc>
          <w:tcPr>
            <w:tcW w:w="439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708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ind w:right="53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711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303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w="893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ind w:right="393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361E4">
        <w:trPr>
          <w:trHeight w:val="377"/>
        </w:trPr>
        <w:tc>
          <w:tcPr>
            <w:tcW w:w="439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708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ind w:right="71"/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711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е</w:t>
            </w:r>
          </w:p>
        </w:tc>
        <w:tc>
          <w:tcPr>
            <w:tcW w:w="893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ц</w:t>
            </w: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ind w:right="393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9361E4">
        <w:trPr>
          <w:trHeight w:val="373"/>
        </w:trPr>
        <w:tc>
          <w:tcPr>
            <w:tcW w:w="439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08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711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341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ж</w:t>
            </w:r>
          </w:p>
        </w:tc>
        <w:tc>
          <w:tcPr>
            <w:tcW w:w="893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ч</w:t>
            </w: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ind w:right="393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9361E4">
        <w:trPr>
          <w:trHeight w:val="376"/>
        </w:trPr>
        <w:tc>
          <w:tcPr>
            <w:tcW w:w="439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708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ind w:right="85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711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з</w:t>
            </w:r>
          </w:p>
        </w:tc>
        <w:tc>
          <w:tcPr>
            <w:tcW w:w="893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ш</w:t>
            </w: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361E4">
        <w:trPr>
          <w:trHeight w:val="374"/>
        </w:trPr>
        <w:tc>
          <w:tcPr>
            <w:tcW w:w="439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708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ind w:right="46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711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893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щ</w:t>
            </w: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361E4">
        <w:trPr>
          <w:trHeight w:val="373"/>
        </w:trPr>
        <w:tc>
          <w:tcPr>
            <w:tcW w:w="439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708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ind w:righ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711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893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э</w:t>
            </w: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ind w:right="393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9361E4">
        <w:trPr>
          <w:trHeight w:val="376"/>
        </w:trPr>
        <w:tc>
          <w:tcPr>
            <w:tcW w:w="439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708" w:type="dxa"/>
          </w:tcPr>
          <w:p w:rsidR="009361E4" w:rsidRDefault="00520BC8">
            <w:pPr>
              <w:pStyle w:val="TableParagraph"/>
              <w:spacing w:before="21"/>
              <w:ind w:left="108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spacing w:before="21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spacing w:before="21"/>
              <w:ind w:right="56"/>
              <w:jc w:val="center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711" w:type="dxa"/>
          </w:tcPr>
          <w:p w:rsidR="009361E4" w:rsidRDefault="00520BC8">
            <w:pPr>
              <w:pStyle w:val="TableParagraph"/>
              <w:spacing w:before="21"/>
              <w:ind w:left="108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spacing w:before="21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spacing w:before="21"/>
              <w:ind w:left="106"/>
              <w:rPr>
                <w:sz w:val="28"/>
              </w:rPr>
            </w:pPr>
            <w:r>
              <w:rPr>
                <w:sz w:val="28"/>
              </w:rPr>
              <w:t>л</w:t>
            </w:r>
          </w:p>
        </w:tc>
        <w:tc>
          <w:tcPr>
            <w:tcW w:w="893" w:type="dxa"/>
          </w:tcPr>
          <w:p w:rsidR="009361E4" w:rsidRDefault="00520BC8">
            <w:pPr>
              <w:pStyle w:val="TableParagraph"/>
              <w:spacing w:before="21"/>
              <w:ind w:left="106"/>
              <w:rPr>
                <w:sz w:val="28"/>
              </w:rPr>
            </w:pPr>
            <w:r>
              <w:rPr>
                <w:sz w:val="28"/>
              </w:rPr>
              <w:t>ю</w:t>
            </w: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spacing w:before="21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361E4">
        <w:trPr>
          <w:trHeight w:val="374"/>
        </w:trPr>
        <w:tc>
          <w:tcPr>
            <w:tcW w:w="439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08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ind w:right="18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711" w:type="dxa"/>
          </w:tcPr>
          <w:p w:rsidR="009361E4" w:rsidRDefault="00520B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893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я</w:t>
            </w: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9361E4">
        <w:trPr>
          <w:trHeight w:val="376"/>
        </w:trPr>
        <w:tc>
          <w:tcPr>
            <w:tcW w:w="439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708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ind w:right="46"/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711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</w:t>
            </w:r>
          </w:p>
        </w:tc>
        <w:tc>
          <w:tcPr>
            <w:tcW w:w="893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361E4">
        <w:trPr>
          <w:trHeight w:val="374"/>
        </w:trPr>
        <w:tc>
          <w:tcPr>
            <w:tcW w:w="439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708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ind w:right="56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711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357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</w:t>
            </w:r>
          </w:p>
        </w:tc>
        <w:tc>
          <w:tcPr>
            <w:tcW w:w="893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361E4">
        <w:trPr>
          <w:trHeight w:val="373"/>
        </w:trPr>
        <w:tc>
          <w:tcPr>
            <w:tcW w:w="439" w:type="dxa"/>
          </w:tcPr>
          <w:p w:rsidR="009361E4" w:rsidRDefault="00520BC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708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ind w:right="46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711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ind w:left="327" w:right="326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  <w:tc>
          <w:tcPr>
            <w:tcW w:w="893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361E4">
        <w:trPr>
          <w:trHeight w:val="376"/>
        </w:trPr>
        <w:tc>
          <w:tcPr>
            <w:tcW w:w="439" w:type="dxa"/>
          </w:tcPr>
          <w:p w:rsidR="009361E4" w:rsidRDefault="00520BC8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708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994" w:type="dxa"/>
          </w:tcPr>
          <w:p w:rsidR="009361E4" w:rsidRDefault="00520BC8">
            <w:pPr>
              <w:pStyle w:val="TableParagraph"/>
              <w:spacing w:before="21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5" w:type="dxa"/>
          </w:tcPr>
          <w:p w:rsidR="009361E4" w:rsidRDefault="00520BC8">
            <w:pPr>
              <w:pStyle w:val="TableParagraph"/>
              <w:spacing w:before="21"/>
              <w:ind w:right="56"/>
              <w:jc w:val="center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р</w:t>
            </w:r>
          </w:p>
        </w:tc>
        <w:tc>
          <w:tcPr>
            <w:tcW w:w="711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417" w:type="dxa"/>
          </w:tcPr>
          <w:p w:rsidR="009361E4" w:rsidRDefault="00520BC8">
            <w:pPr>
              <w:pStyle w:val="TableParagraph"/>
              <w:spacing w:before="21"/>
              <w:ind w:left="327" w:right="326"/>
              <w:jc w:val="center"/>
              <w:rPr>
                <w:sz w:val="28"/>
              </w:rPr>
            </w:pPr>
            <w:r w:rsidRPr="00520BC8">
              <w:rPr>
                <w:sz w:val="28"/>
                <w:highlight w:val="yellow"/>
              </w:rPr>
              <w:t>201</w:t>
            </w:r>
          </w:p>
        </w:tc>
        <w:tc>
          <w:tcPr>
            <w:tcW w:w="567" w:type="dxa"/>
          </w:tcPr>
          <w:p w:rsidR="009361E4" w:rsidRDefault="00520BC8">
            <w:pPr>
              <w:pStyle w:val="TableParagraph"/>
              <w:spacing w:before="21"/>
              <w:ind w:left="106"/>
              <w:rPr>
                <w:sz w:val="28"/>
              </w:rPr>
            </w:pPr>
            <w:r>
              <w:rPr>
                <w:sz w:val="28"/>
              </w:rPr>
              <w:t>р</w:t>
            </w:r>
          </w:p>
        </w:tc>
        <w:tc>
          <w:tcPr>
            <w:tcW w:w="893" w:type="dxa"/>
          </w:tcPr>
          <w:p w:rsidR="009361E4" w:rsidRDefault="009361E4">
            <w:pPr>
              <w:pStyle w:val="TableParagraph"/>
              <w:spacing w:before="0"/>
              <w:rPr>
                <w:sz w:val="26"/>
              </w:rPr>
            </w:pPr>
          </w:p>
        </w:tc>
        <w:tc>
          <w:tcPr>
            <w:tcW w:w="1093" w:type="dxa"/>
          </w:tcPr>
          <w:p w:rsidR="009361E4" w:rsidRDefault="00520BC8">
            <w:pPr>
              <w:pStyle w:val="TableParagraph"/>
              <w:spacing w:before="21"/>
              <w:ind w:right="4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9361E4" w:rsidRDefault="009361E4">
      <w:pPr>
        <w:pStyle w:val="a3"/>
        <w:rPr>
          <w:sz w:val="30"/>
        </w:rPr>
      </w:pPr>
    </w:p>
    <w:p w:rsidR="009361E4" w:rsidRDefault="009361E4">
      <w:pPr>
        <w:pStyle w:val="a3"/>
        <w:rPr>
          <w:sz w:val="30"/>
        </w:rPr>
      </w:pPr>
    </w:p>
    <w:p w:rsidR="009361E4" w:rsidRDefault="009361E4">
      <w:pPr>
        <w:pStyle w:val="a3"/>
        <w:spacing w:before="10"/>
        <w:rPr>
          <w:sz w:val="38"/>
        </w:rPr>
      </w:pPr>
      <w:bookmarkStart w:id="0" w:name="_GoBack"/>
      <w:bookmarkEnd w:id="0"/>
    </w:p>
    <w:sectPr w:rsidR="009361E4">
      <w:pgSz w:w="11910" w:h="16840"/>
      <w:pgMar w:top="340" w:right="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4"/>
    <w:rsid w:val="001839CD"/>
    <w:rsid w:val="00496D7E"/>
    <w:rsid w:val="005019D3"/>
    <w:rsid w:val="00520BC8"/>
    <w:rsid w:val="005E15CF"/>
    <w:rsid w:val="00843CC7"/>
    <w:rsid w:val="009361E4"/>
    <w:rsid w:val="00C11BE6"/>
    <w:rsid w:val="00C62EE4"/>
    <w:rsid w:val="00E33B60"/>
    <w:rsid w:val="00E512AA"/>
    <w:rsid w:val="00FB4C6C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"/>
    </w:pPr>
  </w:style>
  <w:style w:type="table" w:styleId="a5">
    <w:name w:val="Table Grid"/>
    <w:basedOn w:val="a1"/>
    <w:uiPriority w:val="39"/>
    <w:rsid w:val="00E3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D3DF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D3D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DF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9"/>
    </w:pPr>
  </w:style>
  <w:style w:type="table" w:styleId="a5">
    <w:name w:val="Table Grid"/>
    <w:basedOn w:val="a1"/>
    <w:uiPriority w:val="39"/>
    <w:rsid w:val="00E33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D3DF7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D3D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3DF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Шарыпов</cp:lastModifiedBy>
  <cp:revision>8</cp:revision>
  <dcterms:created xsi:type="dcterms:W3CDTF">2020-11-06T05:36:00Z</dcterms:created>
  <dcterms:modified xsi:type="dcterms:W3CDTF">2020-11-10T08:41:00Z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2020-11-06T00:00:00Z</vt:filetime>
  </property>
</Properties>
</file>