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2" w:rsidRPr="009E5EB8" w:rsidRDefault="00F53742" w:rsidP="00861904">
      <w:pPr>
        <w:pStyle w:val="3"/>
        <w:rPr>
          <w:rFonts w:ascii="Times New Roman" w:hAnsi="Times New Roman" w:cs="Times New Roman"/>
          <w:b w:val="0"/>
          <w:lang w:val="en-US"/>
        </w:rPr>
      </w:pPr>
      <w:bookmarkStart w:id="0" w:name="_Toc71639573"/>
      <w:bookmarkStart w:id="1" w:name="_Toc71641458"/>
      <w:bookmarkStart w:id="2" w:name="_Toc71642441"/>
      <w:bookmarkStart w:id="3" w:name="_Toc71643266"/>
      <w:bookmarkStart w:id="4" w:name="_Toc71643371"/>
      <w:bookmarkStart w:id="5" w:name="_Toc71643524"/>
      <w:bookmarkStart w:id="6" w:name="_Toc71644088"/>
      <w:bookmarkStart w:id="7" w:name="_Toc102577169"/>
      <w:bookmarkStart w:id="8" w:name="_Toc102950304"/>
      <w:bookmarkStart w:id="9" w:name="_Toc103520938"/>
      <w:bookmarkStart w:id="10" w:name="_Toc103527093"/>
      <w:bookmarkStart w:id="11" w:name="_Toc103622863"/>
      <w:bookmarkStart w:id="12" w:name="_Toc103670338"/>
      <w:bookmarkStart w:id="13" w:name="_Toc103894704"/>
      <w:bookmarkStart w:id="14" w:name="_Toc104105243"/>
      <w:bookmarkStart w:id="15" w:name="_Toc104143166"/>
      <w:bookmarkStart w:id="16" w:name="_Toc104260665"/>
      <w:bookmarkStart w:id="17" w:name="_Toc72740582"/>
    </w:p>
    <w:p w:rsidR="00180072" w:rsidRPr="00861904" w:rsidRDefault="00861904" w:rsidP="0086190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904">
        <w:rPr>
          <w:rFonts w:ascii="Times New Roman" w:hAnsi="Times New Roman" w:cs="Times New Roman"/>
          <w:b w:val="0"/>
          <w:sz w:val="28"/>
          <w:szCs w:val="28"/>
        </w:rPr>
        <w:t>1.4.</w:t>
      </w:r>
      <w:r w:rsidR="00180072" w:rsidRPr="00861904">
        <w:rPr>
          <w:rFonts w:ascii="Times New Roman" w:hAnsi="Times New Roman" w:cs="Times New Roman"/>
          <w:b w:val="0"/>
          <w:sz w:val="28"/>
          <w:szCs w:val="28"/>
        </w:rPr>
        <w:t xml:space="preserve"> Расчет затрат на внедрение программного продукта</w:t>
      </w:r>
    </w:p>
    <w:p w:rsid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04" w:rsidRPr="00180072" w:rsidRDefault="00861904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</w:p>
    <w:p w:rsidR="00180072" w:rsidRP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внедрение программного продукта (</w:t>
      </w:r>
      <w:r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ВПР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рассчитываются по формуле:</w:t>
      </w:r>
    </w:p>
    <w:p w:rsidR="00180072" w:rsidRPr="00180072" w:rsidRDefault="00180072" w:rsidP="00180072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780" w:dyaOrig="360">
          <v:shape id="_x0000_i1028" type="#_x0000_t75" style="width:422.65pt;height:22.45pt" o:ole="">
            <v:imagedata r:id="rId7" o:title=""/>
          </v:shape>
          <o:OLEObject Type="Embed" ProgID="Equation.3" ShapeID="_x0000_i1028" DrawAspect="Content" ObjectID="_1517125718" r:id="rId8"/>
        </w:objec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0072" w:rsidRPr="00180072" w:rsidRDefault="00180072" w:rsidP="0018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материалов,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КТС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комплекса технических средств,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программного обеспечения (включают стоимость разработанного ПП, а также других существующих ПП, необходимых для функционирования системы),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ФОТВ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работников, занятых внедрением проекта,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ОВФ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отчисления во внебюджетные фонды с заработной платы работников, занятых внедрением проекта,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ЭВМ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затраты, связанные с эксплуатацией ЭВМ при внедрении проектного решения,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ком</w:t>
      </w:r>
      <w:proofErr w:type="spellEnd"/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командировочные расходы, руб.;</w:t>
      </w:r>
    </w:p>
    <w:p w:rsidR="00180072" w:rsidRPr="00180072" w:rsidRDefault="00180072" w:rsidP="001800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накладные расходы, руб.;</w:t>
      </w:r>
    </w:p>
    <w:p w:rsidR="00180072" w:rsidRPr="00180072" w:rsidRDefault="00180072" w:rsidP="00180072">
      <w:pPr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18007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ТУН</w:t>
      </w:r>
      <w:proofErr w:type="gramEnd"/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транспортирования, установки и наладки комплекса технических средств, определяется действующими нормативами организации, а также спецификой конкретного проекта.</w:t>
      </w:r>
    </w:p>
    <w:p w:rsidR="00180072" w:rsidRPr="00180072" w:rsidRDefault="0036628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внедрения предложенного продукта материалы не требуются</w:t>
      </w:r>
      <w:r w:rsidR="00180072"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180072"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180072"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="00180072"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=0. Дополнительного приобретения компьютеров или других КТС так же не требуется, следовательно, </w:t>
      </w:r>
      <w:r w:rsidR="00180072"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180072"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КТС</w:t>
      </w:r>
      <w:r w:rsidR="00180072"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</w:t>
      </w:r>
      <w:r w:rsidR="00180072"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072" w:rsidRP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программного обеспечения 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ПО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C7DB6">
        <w:rPr>
          <w:rFonts w:ascii="Times New Roman" w:eastAsia="Times New Roman" w:hAnsi="Times New Roman" w:cs="Times New Roman"/>
          <w:sz w:val="28"/>
          <w:szCs w:val="28"/>
          <w:lang w:eastAsia="ru-RU"/>
        </w:rPr>
        <w:t>32900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0072" w:rsidRP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Внедрением 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организация, предоставляющая услуги по программированию. Согласно договору 1 час работы составляет 1000,00 руб.Соответственно, время запуска и настройки ПО - 5 часов, что в затратном виде равно 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оплату труда и о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тчисления во внебюджетные фонды включены в абонентскую плату обслуживающей организации.</w:t>
      </w:r>
    </w:p>
    <w:p w:rsidR="00180072" w:rsidRPr="00180072" w:rsidRDefault="00180072" w:rsidP="0018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ФОТВ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5000,00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80072" w:rsidRP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ОВФ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80072" w:rsidRPr="00180072" w:rsidRDefault="00180072" w:rsidP="0018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связанныес эксплуатацией ЭВМ при внедрении проектного решения составят:</w:t>
      </w:r>
    </w:p>
    <w:p w:rsidR="00180072" w:rsidRDefault="00180072" w:rsidP="00180072">
      <w:pPr>
        <w:spacing w:after="18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40" w:dyaOrig="360">
          <v:shape id="_x0000_i1029" type="#_x0000_t75" style="width:173.9pt;height:21.5pt" o:ole="">
            <v:imagedata r:id="rId9" o:title=""/>
          </v:shape>
          <o:OLEObject Type="Embed" ProgID="Equation.3" ShapeID="_x0000_i1029" DrawAspect="Content" ObjectID="_1517125719" r:id="rId10"/>
        </w:objec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73332" w:rsidRPr="00130A8C" w:rsidRDefault="00F73332" w:rsidP="00F7333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A8C">
        <w:rPr>
          <w:rFonts w:ascii="Times New Roman" w:hAnsi="Times New Roman"/>
          <w:sz w:val="28"/>
          <w:szCs w:val="28"/>
        </w:rPr>
        <w:t>Затраты, связанные с использованием вычислительной и оргтехники:</w:t>
      </w:r>
    </w:p>
    <w:p w:rsidR="00F73332" w:rsidRPr="00130A8C" w:rsidRDefault="00F73332" w:rsidP="00F73332">
      <w:pPr>
        <w:tabs>
          <w:tab w:val="left" w:pos="9072"/>
        </w:tabs>
        <w:spacing w:before="120"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A8C">
        <w:rPr>
          <w:rFonts w:ascii="Times New Roman" w:hAnsi="Times New Roman"/>
          <w:position w:val="-12"/>
          <w:sz w:val="28"/>
          <w:szCs w:val="28"/>
        </w:rPr>
        <w:object w:dxaOrig="2700" w:dyaOrig="400">
          <v:shape id="_x0000_i1030" type="#_x0000_t75" style="width:150.55pt;height:24.3pt" o:ole="">
            <v:imagedata r:id="rId11" o:title=""/>
          </v:shape>
          <o:OLEObject Type="Embed" ProgID="Equation.3" ShapeID="_x0000_i1030" DrawAspect="Content" ObjectID="_1517125720" r:id="rId12"/>
        </w:object>
      </w:r>
      <w:r w:rsidRPr="00130A8C">
        <w:rPr>
          <w:rFonts w:ascii="Times New Roman" w:hAnsi="Times New Roman"/>
          <w:sz w:val="28"/>
          <w:szCs w:val="28"/>
        </w:rPr>
        <w:t xml:space="preserve">,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(3.5</w:t>
      </w:r>
      <w:r w:rsidRPr="00130A8C">
        <w:rPr>
          <w:rFonts w:ascii="Times New Roman" w:hAnsi="Times New Roman"/>
          <w:sz w:val="28"/>
          <w:szCs w:val="28"/>
        </w:rPr>
        <w:t xml:space="preserve">)       </w:t>
      </w:r>
    </w:p>
    <w:p w:rsidR="00F73332" w:rsidRPr="00130A8C" w:rsidRDefault="00F73332" w:rsidP="00F7333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0A8C">
        <w:rPr>
          <w:rFonts w:ascii="Times New Roman" w:hAnsi="Times New Roman"/>
          <w:sz w:val="28"/>
          <w:szCs w:val="28"/>
        </w:rPr>
        <w:t xml:space="preserve">где </w:t>
      </w:r>
      <w:r w:rsidRPr="00130A8C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31" type="#_x0000_t75" style="width:16.85pt;height:16.85pt" o:ole="">
            <v:imagedata r:id="rId13" o:title=""/>
          </v:shape>
          <o:OLEObject Type="Embed" ProgID="Equation.3" ShapeID="_x0000_i1031" DrawAspect="Content" ObjectID="_1517125721" r:id="rId14"/>
        </w:object>
      </w:r>
      <w:r w:rsidRPr="00130A8C">
        <w:rPr>
          <w:rFonts w:ascii="Times New Roman" w:hAnsi="Times New Roman"/>
          <w:sz w:val="28"/>
          <w:szCs w:val="28"/>
        </w:rPr>
        <w:t>– коэффициент готовности ЭВМ</w:t>
      </w:r>
      <w:proofErr w:type="gramStart"/>
      <w:r w:rsidRPr="00130A8C">
        <w:rPr>
          <w:rFonts w:ascii="Times New Roman" w:hAnsi="Times New Roman"/>
          <w:sz w:val="28"/>
          <w:szCs w:val="28"/>
        </w:rPr>
        <w:t xml:space="preserve">, </w:t>
      </w:r>
      <w:r w:rsidRPr="00130A8C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032" type="#_x0000_t75" style="width:53.3pt;height:18.7pt" o:ole="">
            <v:imagedata r:id="rId15" o:title=""/>
          </v:shape>
          <o:OLEObject Type="Embed" ProgID="Equation.3" ShapeID="_x0000_i1032" DrawAspect="Content" ObjectID="_1517125722" r:id="rId16"/>
        </w:object>
      </w:r>
      <w:r w:rsidRPr="00130A8C">
        <w:rPr>
          <w:rFonts w:ascii="Times New Roman" w:hAnsi="Times New Roman"/>
          <w:sz w:val="28"/>
          <w:szCs w:val="28"/>
        </w:rPr>
        <w:t>;</w:t>
      </w:r>
      <w:proofErr w:type="gramEnd"/>
    </w:p>
    <w:p w:rsidR="00F73332" w:rsidRPr="00130A8C" w:rsidRDefault="00F73332" w:rsidP="00F7333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A8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30A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30A8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130A8C">
        <w:rPr>
          <w:rFonts w:ascii="Times New Roman" w:hAnsi="Times New Roman"/>
          <w:sz w:val="28"/>
          <w:szCs w:val="28"/>
        </w:rPr>
        <w:t xml:space="preserve"> единиц техники, равно 1;</w:t>
      </w:r>
    </w:p>
    <w:p w:rsidR="00F73332" w:rsidRPr="00130A8C" w:rsidRDefault="00F73332" w:rsidP="00F7333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30A8C">
        <w:rPr>
          <w:rFonts w:ascii="Times New Roman" w:hAnsi="Times New Roman"/>
          <w:position w:val="-12"/>
          <w:sz w:val="28"/>
          <w:szCs w:val="28"/>
        </w:rPr>
        <w:object w:dxaOrig="760" w:dyaOrig="380">
          <v:shape id="_x0000_i1033" type="#_x0000_t75" style="width:38.35pt;height:18.7pt" o:ole="">
            <v:imagedata r:id="rId17" o:title=""/>
          </v:shape>
          <o:OLEObject Type="Embed" ProgID="Equation.3" ShapeID="_x0000_i1033" DrawAspect="Content" ObjectID="_1517125723" r:id="rId18"/>
        </w:object>
      </w:r>
      <w:r w:rsidRPr="00130A8C">
        <w:rPr>
          <w:rFonts w:ascii="Times New Roman" w:hAnsi="Times New Roman"/>
          <w:sz w:val="28"/>
          <w:szCs w:val="28"/>
        </w:rPr>
        <w:t xml:space="preserve"> – себестоимость машино-часа, руб.;</w:t>
      </w:r>
    </w:p>
    <w:p w:rsidR="00F73332" w:rsidRDefault="00F73332" w:rsidP="00F73332">
      <w:pPr>
        <w:spacing w:after="1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A8C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34" type="#_x0000_t75" style="width:29pt;height:16.85pt" o:ole="">
            <v:imagedata r:id="rId19" o:title=""/>
          </v:shape>
          <o:OLEObject Type="Embed" ProgID="Equation.3" ShapeID="_x0000_i1034" DrawAspect="Content" ObjectID="_1517125724" r:id="rId20"/>
        </w:object>
      </w:r>
      <w:r w:rsidRPr="00130A8C">
        <w:rPr>
          <w:rFonts w:ascii="Times New Roman" w:hAnsi="Times New Roman"/>
          <w:sz w:val="28"/>
          <w:szCs w:val="28"/>
        </w:rPr>
        <w:t xml:space="preserve"> – машинное время работы </w:t>
      </w:r>
      <w:r w:rsidR="009B4B4C">
        <w:rPr>
          <w:rFonts w:ascii="Times New Roman" w:hAnsi="Times New Roman"/>
          <w:sz w:val="28"/>
          <w:szCs w:val="28"/>
        </w:rPr>
        <w:t>с</w:t>
      </w:r>
      <w:r w:rsidRPr="00130A8C">
        <w:rPr>
          <w:rFonts w:ascii="Times New Roman" w:hAnsi="Times New Roman"/>
          <w:sz w:val="28"/>
          <w:szCs w:val="28"/>
        </w:rPr>
        <w:t xml:space="preserve"> программным продуктом, равно </w:t>
      </w:r>
      <w:r w:rsidR="009B4B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0A6F0A">
        <w:rPr>
          <w:rFonts w:ascii="Times New Roman" w:hAnsi="Times New Roman"/>
          <w:sz w:val="28"/>
          <w:szCs w:val="28"/>
        </w:rPr>
        <w:t>.</w:t>
      </w:r>
    </w:p>
    <w:p w:rsidR="009B4B4C" w:rsidRDefault="009B4B4C" w:rsidP="009B4B4C">
      <w:pPr>
        <w:spacing w:after="1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Зэвм=0,95*1*15,56*5=73,91</w:t>
      </w:r>
    </w:p>
    <w:p w:rsidR="009B4B4C" w:rsidRPr="00F73332" w:rsidRDefault="009B4B4C" w:rsidP="009B4B4C">
      <w:pPr>
        <w:spacing w:after="1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332" w:rsidRPr="006F14DB" w:rsidRDefault="00F73332" w:rsidP="00F73332">
      <w:pPr>
        <w:pStyle w:val="affa"/>
      </w:pPr>
      <w:r w:rsidRPr="006F14DB">
        <w:t>Стоимость Машино-часа работы ЭВМ или комплекса средств автоматизации С</w:t>
      </w:r>
      <w:r w:rsidRPr="006F14DB">
        <w:rPr>
          <w:vertAlign w:val="subscript"/>
        </w:rPr>
        <w:t>м-ч</w:t>
      </w:r>
      <w:r w:rsidRPr="006F14DB">
        <w:t xml:space="preserve"> берется в бухгалтерии. При отсутствии этих данных необходимо выполнить расчет себестоимости машино-часа работы КСА с учетом конкретных условий. Себестоимость Машино-часа работы ЭВМ или КСА определяется по формуле (8):</w:t>
      </w:r>
    </w:p>
    <w:p w:rsidR="00F73332" w:rsidRPr="006F14DB" w:rsidRDefault="00F73332" w:rsidP="00F73332">
      <w:pPr>
        <w:pStyle w:val="affa"/>
      </w:pPr>
    </w:p>
    <w:p w:rsidR="00F73332" w:rsidRPr="006F14DB" w:rsidRDefault="00F73332" w:rsidP="00F73332">
      <w:pPr>
        <w:pStyle w:val="affa"/>
        <w:jc w:val="right"/>
      </w:pPr>
      <w:r w:rsidRPr="006F14DB">
        <w:rPr>
          <w:position w:val="-30"/>
        </w:rPr>
        <w:object w:dxaOrig="3360" w:dyaOrig="720">
          <v:shape id="_x0000_i1035" type="#_x0000_t75" style="width:168.3pt;height:36.45pt" o:ole="">
            <v:imagedata r:id="rId21" o:title=""/>
          </v:shape>
          <o:OLEObject Type="Embed" ProgID="Equation.3" ShapeID="_x0000_i1035" DrawAspect="Content" ObjectID="_1517125725" r:id="rId22"/>
        </w:object>
      </w:r>
      <w:r w:rsidRPr="006F14DB">
        <w:t xml:space="preserve"> ,                                         (8)</w:t>
      </w:r>
    </w:p>
    <w:p w:rsidR="00F73332" w:rsidRPr="006F14DB" w:rsidRDefault="00F73332" w:rsidP="00F73332">
      <w:pPr>
        <w:pStyle w:val="affa"/>
        <w:jc w:val="center"/>
      </w:pPr>
      <w:r w:rsidRPr="006F14DB">
        <w:t>(руб.)</w:t>
      </w:r>
    </w:p>
    <w:p w:rsidR="00F73332" w:rsidRPr="006F14DB" w:rsidRDefault="007058BC" w:rsidP="00F73332">
      <w:pPr>
        <w:pStyle w:val="affa"/>
      </w:pPr>
      <w:r>
        <w:t>См-ч= (0+0+0+0+</w:t>
      </w:r>
      <w:r w:rsidR="000E164C">
        <w:t>4307,68+26438,38)/1976=15,56</w:t>
      </w:r>
    </w:p>
    <w:p w:rsidR="00F73332" w:rsidRPr="006F14DB" w:rsidRDefault="00F73332" w:rsidP="00F73332">
      <w:pPr>
        <w:pStyle w:val="affa"/>
        <w:ind w:left="1582" w:hanging="873"/>
      </w:pPr>
      <w:r w:rsidRPr="006F14DB">
        <w:t xml:space="preserve">где </w:t>
      </w:r>
      <w:r w:rsidRPr="006F14DB">
        <w:rPr>
          <w:position w:val="-12"/>
        </w:rPr>
        <w:object w:dxaOrig="279" w:dyaOrig="360">
          <v:shape id="_x0000_i1036" type="#_x0000_t75" style="width:14.05pt;height:17.75pt" o:ole="">
            <v:imagedata r:id="rId23" o:title=""/>
          </v:shape>
          <o:OLEObject Type="Embed" ProgID="Equation.3" ShapeID="_x0000_i1036" DrawAspect="Content" ObjectID="_1517125726" r:id="rId24"/>
        </w:object>
      </w:r>
      <w:r w:rsidRPr="006F14DB">
        <w:t>- затраты на заработную плату обслуживающего персонала с учетом всех отчислений, р.;</w:t>
      </w:r>
    </w:p>
    <w:p w:rsidR="00F73332" w:rsidRPr="006F14DB" w:rsidRDefault="00F73332" w:rsidP="00F73332">
      <w:pPr>
        <w:pStyle w:val="affa"/>
        <w:ind w:firstLine="1130"/>
      </w:pPr>
      <w:r w:rsidRPr="006F14DB">
        <w:rPr>
          <w:position w:val="-4"/>
        </w:rPr>
        <w:object w:dxaOrig="240" w:dyaOrig="260">
          <v:shape id="_x0000_i1037" type="#_x0000_t75" style="width:12.15pt;height:13.1pt" o:ole="">
            <v:imagedata r:id="rId25" o:title=""/>
          </v:shape>
          <o:OLEObject Type="Embed" ProgID="Equation.3" ShapeID="_x0000_i1037" DrawAspect="Content" ObjectID="_1517125727" r:id="rId26"/>
        </w:object>
      </w:r>
      <w:r w:rsidRPr="006F14DB">
        <w:t xml:space="preserve"> - годовая сумма амортизации, р.;</w:t>
      </w:r>
    </w:p>
    <w:p w:rsidR="00F73332" w:rsidRPr="006F14DB" w:rsidRDefault="00117C23" w:rsidP="00F73332">
      <w:pPr>
        <w:pStyle w:val="affa"/>
        <w:ind w:firstLine="1130"/>
      </w:pPr>
      <w:r w:rsidRPr="006F14DB">
        <w:rPr>
          <w:position w:val="-12"/>
        </w:rPr>
        <w:object w:dxaOrig="279" w:dyaOrig="360">
          <v:shape id="_x0000_i1038" type="#_x0000_t75" style="width:22.45pt;height:29pt" o:ole="">
            <v:imagedata r:id="rId27" o:title=""/>
          </v:shape>
          <o:OLEObject Type="Embed" ProgID="Equation.3" ShapeID="_x0000_i1038" DrawAspect="Content" ObjectID="_1517125728" r:id="rId28"/>
        </w:object>
      </w:r>
      <w:r w:rsidR="00F73332" w:rsidRPr="006F14DB">
        <w:t xml:space="preserve"> - затраты на силовую электроэнергию, р.;</w:t>
      </w:r>
    </w:p>
    <w:p w:rsidR="00F73332" w:rsidRPr="006F14DB" w:rsidRDefault="00F73332" w:rsidP="00F73332">
      <w:pPr>
        <w:pStyle w:val="affa"/>
        <w:ind w:firstLine="1130"/>
      </w:pPr>
      <w:r w:rsidRPr="006F14DB">
        <w:rPr>
          <w:position w:val="-14"/>
        </w:rPr>
        <w:object w:dxaOrig="300" w:dyaOrig="380">
          <v:shape id="_x0000_i1039" type="#_x0000_t75" style="width:14.95pt;height:18.7pt" o:ole="">
            <v:imagedata r:id="rId29" o:title=""/>
          </v:shape>
          <o:OLEObject Type="Embed" ProgID="Equation.3" ShapeID="_x0000_i1039" DrawAspect="Content" ObjectID="_1517125729" r:id="rId30"/>
        </w:object>
      </w:r>
      <w:r w:rsidRPr="006F14DB">
        <w:t>-  затраты на ремонт и обслуживание оборудования в год, р.;</w:t>
      </w:r>
    </w:p>
    <w:p w:rsidR="00F73332" w:rsidRPr="006F14DB" w:rsidRDefault="00F73332" w:rsidP="00F73332">
      <w:pPr>
        <w:pStyle w:val="affa"/>
        <w:ind w:firstLine="1130"/>
      </w:pPr>
      <w:r w:rsidRPr="006F14DB">
        <w:rPr>
          <w:position w:val="-12"/>
        </w:rPr>
        <w:object w:dxaOrig="279" w:dyaOrig="360">
          <v:shape id="_x0000_i1040" type="#_x0000_t75" style="width:14.05pt;height:17.75pt" o:ole="">
            <v:imagedata r:id="rId27" o:title=""/>
          </v:shape>
          <o:OLEObject Type="Embed" ProgID="Equation.3" ShapeID="_x0000_i1040" DrawAspect="Content" ObjectID="_1517125730" r:id="rId31"/>
        </w:object>
      </w:r>
      <w:r w:rsidRPr="006F14DB">
        <w:t xml:space="preserve"> -  затраты на материалы в год, р.;</w:t>
      </w:r>
    </w:p>
    <w:p w:rsidR="00F73332" w:rsidRPr="006F14DB" w:rsidRDefault="00F73332" w:rsidP="00F73332">
      <w:pPr>
        <w:pStyle w:val="affa"/>
        <w:ind w:firstLine="1130"/>
      </w:pPr>
      <w:r w:rsidRPr="006F14DB">
        <w:rPr>
          <w:position w:val="-12"/>
        </w:rPr>
        <w:object w:dxaOrig="279" w:dyaOrig="360">
          <v:shape id="_x0000_i1041" type="#_x0000_t75" style="width:14.05pt;height:17.75pt" o:ole="">
            <v:imagedata r:id="rId32" o:title=""/>
          </v:shape>
          <o:OLEObject Type="Embed" ProgID="Equation.3" ShapeID="_x0000_i1041" DrawAspect="Content" ObjectID="_1517125731" r:id="rId33"/>
        </w:object>
      </w:r>
      <w:r w:rsidRPr="006F14DB">
        <w:t xml:space="preserve"> - накладные расходы, р.;</w:t>
      </w:r>
    </w:p>
    <w:p w:rsidR="00F73332" w:rsidRPr="006F14DB" w:rsidRDefault="00F73332" w:rsidP="00F73332">
      <w:pPr>
        <w:pStyle w:val="affa"/>
        <w:ind w:firstLine="1130"/>
      </w:pPr>
      <w:r w:rsidRPr="006F14DB">
        <w:rPr>
          <w:position w:val="-12"/>
        </w:rPr>
        <w:object w:dxaOrig="320" w:dyaOrig="360">
          <v:shape id="_x0000_i1042" type="#_x0000_t75" style="width:15.9pt;height:17.75pt" o:ole="">
            <v:imagedata r:id="rId34" o:title=""/>
          </v:shape>
          <o:OLEObject Type="Embed" ProgID="Equation.3" ShapeID="_x0000_i1042" DrawAspect="Content" ObjectID="_1517125732" r:id="rId35"/>
        </w:object>
      </w:r>
      <w:r w:rsidRPr="006F14DB">
        <w:t xml:space="preserve"> - действительный годовой фонд времени работы КСА, ч.</w:t>
      </w:r>
    </w:p>
    <w:p w:rsidR="00117C23" w:rsidRDefault="00117C23" w:rsidP="00117C23">
      <w:pPr>
        <w:spacing w:before="100" w:beforeAutospacing="1" w:after="100" w:afterAutospacing="1" w:line="360" w:lineRule="auto"/>
        <w:ind w:firstLine="567"/>
      </w:pPr>
      <w:r>
        <w:t xml:space="preserve">Затраты на силовую электроэнергию определяются по формуле: </w:t>
      </w:r>
      <w:r>
        <w:br/>
      </w:r>
      <w:proofErr w:type="spellStart"/>
      <w:r>
        <w:t>Зэ=</w:t>
      </w:r>
      <w:proofErr w:type="spellEnd"/>
      <w:r>
        <w:t xml:space="preserve"> </w:t>
      </w:r>
      <w:proofErr w:type="spellStart"/>
      <w:r>
        <w:t>Фэф</w:t>
      </w:r>
      <w:proofErr w:type="spellEnd"/>
      <w:r>
        <w:t xml:space="preserve">. * </w:t>
      </w:r>
      <w:proofErr w:type="spellStart"/>
      <w:r>
        <w:t>Цэ</w:t>
      </w:r>
      <w:proofErr w:type="spellEnd"/>
      <w:r>
        <w:t xml:space="preserve"> * </w:t>
      </w:r>
      <w:proofErr w:type="gramStart"/>
      <w:r>
        <w:t>Р</w:t>
      </w:r>
      <w:proofErr w:type="gramEnd"/>
      <w:r>
        <w:t xml:space="preserve"> (руб.) ,</w:t>
      </w:r>
    </w:p>
    <w:p w:rsidR="00117C23" w:rsidRDefault="00117C23" w:rsidP="00117C23">
      <w:pPr>
        <w:spacing w:before="100" w:beforeAutospacing="1" w:after="100" w:afterAutospacing="1" w:line="360" w:lineRule="auto"/>
        <w:ind w:firstLine="567"/>
      </w:pPr>
      <w:r>
        <w:lastRenderedPageBreak/>
        <w:t xml:space="preserve">Где </w:t>
      </w:r>
      <w:proofErr w:type="spellStart"/>
      <w:r>
        <w:t>Фэф</w:t>
      </w:r>
      <w:proofErr w:type="spellEnd"/>
      <w:r>
        <w:t>. - эффективный годовой фонд времени работы ПЭВМ в часах.</w:t>
      </w:r>
    </w:p>
    <w:p w:rsidR="00117C23" w:rsidRDefault="00117C23" w:rsidP="00117C23">
      <w:pPr>
        <w:spacing w:before="100" w:beforeAutospacing="1" w:after="100" w:afterAutospacing="1" w:line="360" w:lineRule="auto"/>
        <w:ind w:firstLine="567"/>
      </w:pPr>
      <w:proofErr w:type="spellStart"/>
      <w:r>
        <w:t>Цэ</w:t>
      </w:r>
      <w:proofErr w:type="spellEnd"/>
      <w:r>
        <w:t xml:space="preserve"> - стоимость 1 кВт / часа в руб.</w:t>
      </w:r>
    </w:p>
    <w:p w:rsidR="00F73332" w:rsidRDefault="00117C23" w:rsidP="00117C23">
      <w:pPr>
        <w:spacing w:before="100" w:beforeAutospacing="1" w:after="100" w:afterAutospacing="1" w:line="360" w:lineRule="auto"/>
        <w:ind w:firstLine="567"/>
      </w:pPr>
      <w:proofErr w:type="gramStart"/>
      <w:r>
        <w:t>Р</w:t>
      </w:r>
      <w:proofErr w:type="gramEnd"/>
      <w:r>
        <w:t xml:space="preserve"> - суммарная мощность ПЭВМ с периферией в кВт / часах.</w:t>
      </w:r>
    </w:p>
    <w:p w:rsidR="00117C23" w:rsidRPr="00F73332" w:rsidRDefault="00117C23" w:rsidP="00117C2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Зэ=</w:t>
      </w:r>
      <w:r w:rsidR="000E164C">
        <w:t>1976*2,18*1=4307,68</w:t>
      </w:r>
    </w:p>
    <w:p w:rsidR="00F73332" w:rsidRPr="00180072" w:rsidRDefault="00F73332" w:rsidP="00180072">
      <w:pPr>
        <w:spacing w:after="18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72" w:rsidRPr="00180072" w:rsidRDefault="0036628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и ввод программного продукта планируются через удаленную сеть посредством прикладных программ.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к</w:t>
      </w:r>
      <w:r w:rsidR="00180072"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омандировочные расходы при внедрении программного продукта</w:t>
      </w:r>
      <w:r w:rsidR="00180072" w:rsidRPr="0018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180072"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ком</w:t>
      </w:r>
      <w:r w:rsidR="00180072"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180072" w:rsidRP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коэффициент накладных расходовпо данным организации составляет </w:t>
      </w:r>
      <w:proofErr w:type="gramStart"/>
      <w:r w:rsidRPr="001800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proofErr w:type="gramEnd"/>
      <w:r w:rsidRPr="001800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НР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3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5,28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величина накладных расходов равна 750 руб.</w:t>
      </w:r>
    </w:p>
    <w:p w:rsidR="00180072" w:rsidRPr="00180072" w:rsidRDefault="00180072" w:rsidP="0018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 затраты на внедрение составят:</w:t>
      </w:r>
    </w:p>
    <w:p w:rsidR="009B4B4C" w:rsidRDefault="009B4B4C" w:rsidP="00180072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Звпр=32900+5000+1510+73,91+26438,38=65922,29</w:t>
      </w:r>
    </w:p>
    <w:p w:rsidR="009B4B4C" w:rsidRDefault="009B4B4C" w:rsidP="00180072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B4C" w:rsidRPr="00180072" w:rsidRDefault="009B4B4C" w:rsidP="00180072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72" w:rsidRPr="00180072" w:rsidRDefault="00180072" w:rsidP="00180072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 w:rsidRPr="00180072">
        <w:rPr>
          <w:rFonts w:ascii="Arial" w:eastAsia="Times New Roman" w:hAnsi="Arial" w:cs="Arial"/>
          <w:bCs/>
          <w:i/>
          <w:iCs/>
          <w:kern w:val="32"/>
          <w:sz w:val="32"/>
          <w:szCs w:val="32"/>
          <w:lang w:eastAsia="ru-RU"/>
        </w:rPr>
        <w:br w:type="page"/>
      </w:r>
      <w:bookmarkStart w:id="19" w:name="_Toc257068168"/>
      <w:r w:rsidRPr="00180072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lastRenderedPageBreak/>
        <w:t>Приложение 5</w:t>
      </w:r>
      <w:bookmarkEnd w:id="19"/>
    </w:p>
    <w:p w:rsidR="00180072" w:rsidRPr="00180072" w:rsidRDefault="00180072" w:rsidP="00180072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Times New Roman"/>
          <w:i/>
          <w:sz w:val="32"/>
          <w:szCs w:val="32"/>
          <w:lang w:eastAsia="ru-RU"/>
        </w:rPr>
      </w:pPr>
      <w:bookmarkStart w:id="20" w:name="_Toc257068169"/>
      <w:r w:rsidRPr="0018007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Пример расчета эксплуатационных текущих затрат по программному продукту</w:t>
      </w:r>
      <w:bookmarkEnd w:id="20"/>
    </w:p>
    <w:p w:rsidR="00180072" w:rsidRPr="00180072" w:rsidRDefault="00180072" w:rsidP="00180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072" w:rsidRPr="00180072" w:rsidRDefault="00180072" w:rsidP="00180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затраты на обработку результатов до внедрения разработанного ПП рассчитываются по формуле:</w:t>
      </w:r>
    </w:p>
    <w:p w:rsidR="00180072" w:rsidRPr="00180072" w:rsidRDefault="00180072" w:rsidP="00180072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3600" w:dyaOrig="380">
          <v:shape id="_x0000_i1043" type="#_x0000_t75" style="width:247.8pt;height:24.3pt" o:ole="">
            <v:imagedata r:id="rId36" o:title=""/>
          </v:shape>
          <o:OLEObject Type="Embed" ProgID="Equation.3" ShapeID="_x0000_i1043" DrawAspect="Content" ObjectID="_1517125733" r:id="rId37"/>
        </w:objec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0072" w:rsidRPr="00180072" w:rsidRDefault="00180072" w:rsidP="0018007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ЗП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оплату труда сотрудника на выполнение функций до внедрения проектного решения,</w:t>
      </w:r>
    </w:p>
    <w:p w:rsidR="00180072" w:rsidRPr="00180072" w:rsidRDefault="00180072" w:rsidP="001800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вн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отчисления во внебюджетные фонды;</w:t>
      </w:r>
    </w:p>
    <w:p w:rsidR="00180072" w:rsidRPr="00180072" w:rsidRDefault="00180072" w:rsidP="001800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ЭВМ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затраты, связанные с эксплуатацией ЭВМ; </w:t>
      </w:r>
    </w:p>
    <w:p w:rsidR="00180072" w:rsidRPr="00180072" w:rsidRDefault="00180072" w:rsidP="001800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з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годовые материальные затраты 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сопровождение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программного продукта составляют </w:t>
      </w:r>
      <w:r w:rsidR="0019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180072" w:rsidRDefault="00180072" w:rsidP="00180072">
      <w:pPr>
        <w:spacing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НР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накладные расходы.</w:t>
      </w:r>
    </w:p>
    <w:p w:rsidR="00180072" w:rsidRPr="007C7DB6" w:rsidRDefault="007C7DB6" w:rsidP="007C7DB6">
      <w:pPr>
        <w:spacing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=0+0+126,08+0+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26438,38=26564,46</w:t>
      </w:r>
    </w:p>
    <w:p w:rsidR="00180072" w:rsidRPr="00180072" w:rsidRDefault="007C7DB6" w:rsidP="007C7DB6">
      <w:pPr>
        <w:spacing w:after="0" w:line="240" w:lineRule="auto"/>
        <w:ind w:firstLine="55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Зэвм=8*15,76=126,08 руб.</w:t>
      </w:r>
    </w:p>
    <w:p w:rsidR="007C7DB6" w:rsidRDefault="007C7DB6" w:rsidP="00180072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072" w:rsidRPr="00180072" w:rsidRDefault="00180072" w:rsidP="00180072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затраты на эксплуатацию системы после внедрения программного продукта рассчитываются аналогично по формуле:</w:t>
      </w:r>
    </w:p>
    <w:p w:rsidR="00180072" w:rsidRPr="00180072" w:rsidRDefault="00180072" w:rsidP="00180072">
      <w:pPr>
        <w:spacing w:before="120" w:after="12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3800" w:dyaOrig="380">
          <v:shape id="_x0000_i1054" type="#_x0000_t75" style="width:240.3pt;height:22.45pt" o:ole="">
            <v:imagedata r:id="rId38" o:title=""/>
          </v:shape>
          <o:OLEObject Type="Embed" ProgID="Equation.3" ShapeID="_x0000_i1054" DrawAspect="Content" ObjectID="_1517125734" r:id="rId39"/>
        </w:objec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0072" w:rsidRPr="00180072" w:rsidRDefault="00180072" w:rsidP="0018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ЗП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оплату труда сотрудника после внедрения;</w:t>
      </w:r>
    </w:p>
    <w:p w:rsidR="00180072" w:rsidRPr="00180072" w:rsidRDefault="00180072" w:rsidP="001800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вн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отчисления во внебюджетные фонды;</w:t>
      </w:r>
    </w:p>
    <w:p w:rsidR="00180072" w:rsidRPr="00180072" w:rsidRDefault="00180072" w:rsidP="001800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ЭВМ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затраты, связанные с эксплуатацией ЭВМ после внедрения; </w:t>
      </w:r>
    </w:p>
    <w:p w:rsidR="00180072" w:rsidRPr="00180072" w:rsidRDefault="00180072" w:rsidP="0018007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з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материальные затраты, годовые материальные затраты </w:t>
      </w:r>
      <w:r w:rsidRPr="001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сопровождение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программного продукта составляют </w:t>
      </w:r>
      <w:r w:rsidR="006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180072" w:rsidRDefault="00180072" w:rsidP="00180072">
      <w:pPr>
        <w:spacing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НР</w:t>
      </w:r>
      <w:proofErr w:type="gramStart"/>
      <w:r w:rsidRPr="0018007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накладные расходы.</w:t>
      </w:r>
    </w:p>
    <w:p w:rsidR="00641945" w:rsidRPr="00180072" w:rsidRDefault="00641945" w:rsidP="00180072">
      <w:pPr>
        <w:spacing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=7000+3114+126,08+0+26438,38=36678,46</w:t>
      </w:r>
    </w:p>
    <w:p w:rsidR="00180072" w:rsidRPr="00180072" w:rsidRDefault="00180072" w:rsidP="00180072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текущие затраты на содержание системы до внедрения разработанного программного продукта составляют </w:t>
      </w:r>
      <w:r w:rsidR="00641945" w:rsidRPr="0064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26564,46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после внедрения </w:t>
      </w:r>
      <w:r w:rsidR="00641945" w:rsidRPr="0064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36678,46</w:t>
      </w:r>
      <w:r w:rsidRPr="0018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F1B18" w:rsidRPr="009F1B18" w:rsidRDefault="00180072" w:rsidP="00641945">
      <w:pPr>
        <w:keepNext/>
        <w:spacing w:before="240" w:after="240" w:line="240" w:lineRule="auto"/>
        <w:jc w:val="right"/>
        <w:outlineLvl w:val="0"/>
      </w:pPr>
      <w:r w:rsidRPr="00180072">
        <w:rPr>
          <w:rFonts w:ascii="Arial" w:eastAsia="Times New Roman" w:hAnsi="Arial" w:cs="Arial"/>
          <w:bCs/>
          <w:iCs/>
          <w:kern w:val="32"/>
          <w:sz w:val="32"/>
          <w:szCs w:val="32"/>
          <w:lang w:eastAsia="ru-RU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641945" w:rsidRPr="009F1B18">
        <w:lastRenderedPageBreak/>
        <w:t xml:space="preserve"> </w:t>
      </w:r>
    </w:p>
    <w:p w:rsidR="009F1B18" w:rsidRDefault="009F1B18"/>
    <w:sectPr w:rsidR="009F1B18" w:rsidSect="006419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B6" w:rsidRDefault="007C7DB6" w:rsidP="00BA7087">
      <w:pPr>
        <w:spacing w:after="0" w:line="240" w:lineRule="auto"/>
      </w:pPr>
      <w:r>
        <w:separator/>
      </w:r>
    </w:p>
  </w:endnote>
  <w:endnote w:type="continuationSeparator" w:id="1">
    <w:p w:rsidR="007C7DB6" w:rsidRDefault="007C7DB6" w:rsidP="00BA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B6" w:rsidRDefault="007C7DB6" w:rsidP="00BA7087">
      <w:pPr>
        <w:spacing w:after="0" w:line="240" w:lineRule="auto"/>
      </w:pPr>
      <w:r>
        <w:separator/>
      </w:r>
    </w:p>
  </w:footnote>
  <w:footnote w:type="continuationSeparator" w:id="1">
    <w:p w:rsidR="007C7DB6" w:rsidRDefault="007C7DB6" w:rsidP="00BA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1A553A7"/>
    <w:multiLevelType w:val="multilevel"/>
    <w:tmpl w:val="DCC865C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">
    <w:nsid w:val="06273AB8"/>
    <w:multiLevelType w:val="multilevel"/>
    <w:tmpl w:val="CAE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D1E8D"/>
    <w:multiLevelType w:val="multilevel"/>
    <w:tmpl w:val="7B1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2639"/>
    <w:multiLevelType w:val="multilevel"/>
    <w:tmpl w:val="396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D5295"/>
    <w:multiLevelType w:val="multilevel"/>
    <w:tmpl w:val="E106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47C89"/>
    <w:multiLevelType w:val="multilevel"/>
    <w:tmpl w:val="B00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D7476"/>
    <w:multiLevelType w:val="multilevel"/>
    <w:tmpl w:val="D4543F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0F1D04"/>
    <w:multiLevelType w:val="hybridMultilevel"/>
    <w:tmpl w:val="D66451A6"/>
    <w:lvl w:ilvl="0" w:tplc="C27A6C8E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A16A63"/>
    <w:multiLevelType w:val="hybridMultilevel"/>
    <w:tmpl w:val="3FECC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5A4E3D"/>
    <w:multiLevelType w:val="multilevel"/>
    <w:tmpl w:val="9A40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62889"/>
    <w:multiLevelType w:val="multilevel"/>
    <w:tmpl w:val="9FC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430B"/>
    <w:multiLevelType w:val="multilevel"/>
    <w:tmpl w:val="6552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8533C"/>
    <w:multiLevelType w:val="hybridMultilevel"/>
    <w:tmpl w:val="F6E8E8F8"/>
    <w:lvl w:ilvl="0" w:tplc="A68235FC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368E8"/>
    <w:multiLevelType w:val="multilevel"/>
    <w:tmpl w:val="C12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F66E2"/>
    <w:multiLevelType w:val="hybridMultilevel"/>
    <w:tmpl w:val="5E488EEC"/>
    <w:lvl w:ilvl="0" w:tplc="C27A6C8E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9A2BE9"/>
    <w:multiLevelType w:val="hybridMultilevel"/>
    <w:tmpl w:val="681680A8"/>
    <w:lvl w:ilvl="0" w:tplc="C27A6C8E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EA0E5D"/>
    <w:multiLevelType w:val="hybridMultilevel"/>
    <w:tmpl w:val="752485C6"/>
    <w:lvl w:ilvl="0" w:tplc="78E6AF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E34A1"/>
    <w:multiLevelType w:val="hybridMultilevel"/>
    <w:tmpl w:val="9E9C46D2"/>
    <w:lvl w:ilvl="0" w:tplc="1CE2870C">
      <w:start w:val="1"/>
      <w:numFmt w:val="bullet"/>
      <w:lvlText w:val="-"/>
      <w:lvlJc w:val="left"/>
      <w:pPr>
        <w:tabs>
          <w:tab w:val="num" w:pos="1060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72A09"/>
    <w:multiLevelType w:val="hybridMultilevel"/>
    <w:tmpl w:val="A1720032"/>
    <w:lvl w:ilvl="0" w:tplc="9380448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 w:tplc="619885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303028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85CB9"/>
    <w:multiLevelType w:val="multilevel"/>
    <w:tmpl w:val="DB6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42DC8"/>
    <w:multiLevelType w:val="hybridMultilevel"/>
    <w:tmpl w:val="9886BE82"/>
    <w:lvl w:ilvl="0" w:tplc="E0F26678">
      <w:start w:val="5"/>
      <w:numFmt w:val="decimal"/>
      <w:lvlText w:val="%1)"/>
      <w:lvlJc w:val="left"/>
      <w:pPr>
        <w:tabs>
          <w:tab w:val="num" w:pos="106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E7BFF"/>
    <w:multiLevelType w:val="multilevel"/>
    <w:tmpl w:val="61D4951C"/>
    <w:lvl w:ilvl="0">
      <w:start w:val="1"/>
      <w:numFmt w:val="decimal"/>
      <w:lvlText w:val="%1)"/>
      <w:lvlJc w:val="left"/>
      <w:pPr>
        <w:tabs>
          <w:tab w:val="num" w:pos="1060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73A33D1"/>
    <w:multiLevelType w:val="hybridMultilevel"/>
    <w:tmpl w:val="46802504"/>
    <w:lvl w:ilvl="0" w:tplc="C27A6C8E">
      <w:start w:val="65535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485471D2"/>
    <w:multiLevelType w:val="hybridMultilevel"/>
    <w:tmpl w:val="C4E6460A"/>
    <w:lvl w:ilvl="0" w:tplc="998032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46B04"/>
    <w:multiLevelType w:val="multilevel"/>
    <w:tmpl w:val="879A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D73C3"/>
    <w:multiLevelType w:val="multilevel"/>
    <w:tmpl w:val="97D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A3D4C"/>
    <w:multiLevelType w:val="hybridMultilevel"/>
    <w:tmpl w:val="BDDE8CD6"/>
    <w:lvl w:ilvl="0" w:tplc="40CA092E">
      <w:start w:val="1"/>
      <w:numFmt w:val="decimal"/>
      <w:lvlText w:val="%1)"/>
      <w:lvlJc w:val="left"/>
      <w:pPr>
        <w:tabs>
          <w:tab w:val="num" w:pos="2197"/>
        </w:tabs>
        <w:ind w:left="214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1041A"/>
    <w:multiLevelType w:val="hybridMultilevel"/>
    <w:tmpl w:val="2D047436"/>
    <w:lvl w:ilvl="0" w:tplc="C27A6C8E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6A1239C"/>
    <w:multiLevelType w:val="hybridMultilevel"/>
    <w:tmpl w:val="A2DA2F48"/>
    <w:lvl w:ilvl="0" w:tplc="50368CB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B4697"/>
    <w:multiLevelType w:val="multilevel"/>
    <w:tmpl w:val="84C293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81C7C44"/>
    <w:multiLevelType w:val="multilevel"/>
    <w:tmpl w:val="3B1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7412B"/>
    <w:multiLevelType w:val="multilevel"/>
    <w:tmpl w:val="9EF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C43CB"/>
    <w:multiLevelType w:val="hybridMultilevel"/>
    <w:tmpl w:val="F92CBAD6"/>
    <w:lvl w:ilvl="0" w:tplc="480EA544">
      <w:start w:val="1"/>
      <w:numFmt w:val="bullet"/>
      <w:lvlText w:val="-"/>
      <w:lvlJc w:val="left"/>
      <w:pPr>
        <w:tabs>
          <w:tab w:val="num" w:pos="1060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3006E"/>
    <w:multiLevelType w:val="multilevel"/>
    <w:tmpl w:val="766447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74C77"/>
    <w:multiLevelType w:val="hybridMultilevel"/>
    <w:tmpl w:val="91FCE07E"/>
    <w:lvl w:ilvl="0" w:tplc="C27A6C8E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A87F15"/>
    <w:multiLevelType w:val="hybridMultilevel"/>
    <w:tmpl w:val="3C702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36">
    <w:nsid w:val="62692D5B"/>
    <w:multiLevelType w:val="multilevel"/>
    <w:tmpl w:val="84BCBF76"/>
    <w:lvl w:ilvl="0">
      <w:start w:val="1"/>
      <w:numFmt w:val="decimal"/>
      <w:lvlText w:val="%1)"/>
      <w:lvlJc w:val="left"/>
      <w:pPr>
        <w:tabs>
          <w:tab w:val="num" w:pos="1060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7B131D6"/>
    <w:multiLevelType w:val="multilevel"/>
    <w:tmpl w:val="388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63912"/>
    <w:multiLevelType w:val="hybridMultilevel"/>
    <w:tmpl w:val="25EC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583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6668F"/>
    <w:multiLevelType w:val="multilevel"/>
    <w:tmpl w:val="808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447DB"/>
    <w:multiLevelType w:val="multilevel"/>
    <w:tmpl w:val="DA8C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D673C"/>
    <w:multiLevelType w:val="multilevel"/>
    <w:tmpl w:val="05A294D0"/>
    <w:lvl w:ilvl="0">
      <w:start w:val="1"/>
      <w:numFmt w:val="decimal"/>
      <w:lvlText w:val="%1)"/>
      <w:lvlJc w:val="left"/>
      <w:pPr>
        <w:tabs>
          <w:tab w:val="num" w:pos="1060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2">
    <w:nsid w:val="748E35A6"/>
    <w:multiLevelType w:val="multilevel"/>
    <w:tmpl w:val="CC903464"/>
    <w:lvl w:ilvl="0">
      <w:start w:val="1"/>
      <w:numFmt w:val="decimal"/>
      <w:lvlText w:val="%1)"/>
      <w:lvlJc w:val="left"/>
      <w:pPr>
        <w:tabs>
          <w:tab w:val="num" w:pos="1060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EBD6477"/>
    <w:multiLevelType w:val="multilevel"/>
    <w:tmpl w:val="EB5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F0730"/>
    <w:multiLevelType w:val="hybridMultilevel"/>
    <w:tmpl w:val="E6365CCC"/>
    <w:lvl w:ilvl="0" w:tplc="C27A6C8E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ED7B94"/>
    <w:multiLevelType w:val="multilevel"/>
    <w:tmpl w:val="603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0"/>
  </w:num>
  <w:num w:numId="3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1"/>
  </w:num>
  <w:num w:numId="11">
    <w:abstractNumId w:val="36"/>
  </w:num>
  <w:num w:numId="12">
    <w:abstractNumId w:val="42"/>
  </w:num>
  <w:num w:numId="13">
    <w:abstractNumId w:val="41"/>
  </w:num>
  <w:num w:numId="14">
    <w:abstractNumId w:val="32"/>
  </w:num>
  <w:num w:numId="15">
    <w:abstractNumId w:val="17"/>
  </w:num>
  <w:num w:numId="16">
    <w:abstractNumId w:val="20"/>
  </w:num>
  <w:num w:numId="17">
    <w:abstractNumId w:val="33"/>
  </w:num>
  <w:num w:numId="18">
    <w:abstractNumId w:val="45"/>
  </w:num>
  <w:num w:numId="19">
    <w:abstractNumId w:val="1"/>
  </w:num>
  <w:num w:numId="20">
    <w:abstractNumId w:val="14"/>
  </w:num>
  <w:num w:numId="21">
    <w:abstractNumId w:val="27"/>
  </w:num>
  <w:num w:numId="22">
    <w:abstractNumId w:val="8"/>
  </w:num>
  <w:num w:numId="23">
    <w:abstractNumId w:val="26"/>
  </w:num>
  <w:num w:numId="24">
    <w:abstractNumId w:val="15"/>
  </w:num>
  <w:num w:numId="25">
    <w:abstractNumId w:val="38"/>
  </w:num>
  <w:num w:numId="26">
    <w:abstractNumId w:val="44"/>
  </w:num>
  <w:num w:numId="27">
    <w:abstractNumId w:val="34"/>
  </w:num>
  <w:num w:numId="28">
    <w:abstractNumId w:val="7"/>
  </w:num>
  <w:num w:numId="29">
    <w:abstractNumId w:val="3"/>
  </w:num>
  <w:num w:numId="30">
    <w:abstractNumId w:val="43"/>
  </w:num>
  <w:num w:numId="31">
    <w:abstractNumId w:val="22"/>
  </w:num>
  <w:num w:numId="32">
    <w:abstractNumId w:val="30"/>
  </w:num>
  <w:num w:numId="33">
    <w:abstractNumId w:val="10"/>
  </w:num>
  <w:num w:numId="34">
    <w:abstractNumId w:val="25"/>
  </w:num>
  <w:num w:numId="35">
    <w:abstractNumId w:val="5"/>
  </w:num>
  <w:num w:numId="36">
    <w:abstractNumId w:val="19"/>
  </w:num>
  <w:num w:numId="37">
    <w:abstractNumId w:val="40"/>
  </w:num>
  <w:num w:numId="38">
    <w:abstractNumId w:val="24"/>
  </w:num>
  <w:num w:numId="39">
    <w:abstractNumId w:val="31"/>
  </w:num>
  <w:num w:numId="40">
    <w:abstractNumId w:val="39"/>
  </w:num>
  <w:num w:numId="41">
    <w:abstractNumId w:val="9"/>
  </w:num>
  <w:num w:numId="42">
    <w:abstractNumId w:val="13"/>
  </w:num>
  <w:num w:numId="43">
    <w:abstractNumId w:val="2"/>
  </w:num>
  <w:num w:numId="44">
    <w:abstractNumId w:val="37"/>
  </w:num>
  <w:num w:numId="45">
    <w:abstractNumId w:val="6"/>
  </w:num>
  <w:num w:numId="46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B18"/>
    <w:rsid w:val="0000141C"/>
    <w:rsid w:val="0001183E"/>
    <w:rsid w:val="00093319"/>
    <w:rsid w:val="000D205C"/>
    <w:rsid w:val="000E164C"/>
    <w:rsid w:val="000E7B95"/>
    <w:rsid w:val="00117C23"/>
    <w:rsid w:val="00133D09"/>
    <w:rsid w:val="00166A2F"/>
    <w:rsid w:val="00177B5A"/>
    <w:rsid w:val="00180072"/>
    <w:rsid w:val="0018335C"/>
    <w:rsid w:val="00195A35"/>
    <w:rsid w:val="00235FBE"/>
    <w:rsid w:val="00262A08"/>
    <w:rsid w:val="002C6940"/>
    <w:rsid w:val="002F4410"/>
    <w:rsid w:val="002F4DB3"/>
    <w:rsid w:val="003166E6"/>
    <w:rsid w:val="00320D01"/>
    <w:rsid w:val="00325559"/>
    <w:rsid w:val="0036071B"/>
    <w:rsid w:val="00366282"/>
    <w:rsid w:val="003B5998"/>
    <w:rsid w:val="00407759"/>
    <w:rsid w:val="004567D8"/>
    <w:rsid w:val="00475484"/>
    <w:rsid w:val="00476FA4"/>
    <w:rsid w:val="004C1FBB"/>
    <w:rsid w:val="004E10B8"/>
    <w:rsid w:val="00553072"/>
    <w:rsid w:val="00610105"/>
    <w:rsid w:val="006117F8"/>
    <w:rsid w:val="00633754"/>
    <w:rsid w:val="00641945"/>
    <w:rsid w:val="006E54BB"/>
    <w:rsid w:val="00703461"/>
    <w:rsid w:val="007058BC"/>
    <w:rsid w:val="00723926"/>
    <w:rsid w:val="00767FAB"/>
    <w:rsid w:val="00772DDD"/>
    <w:rsid w:val="0077667B"/>
    <w:rsid w:val="007C7DB6"/>
    <w:rsid w:val="00800C53"/>
    <w:rsid w:val="00861904"/>
    <w:rsid w:val="008C2D49"/>
    <w:rsid w:val="008C5F9C"/>
    <w:rsid w:val="008E6B3B"/>
    <w:rsid w:val="009125C5"/>
    <w:rsid w:val="009253A4"/>
    <w:rsid w:val="0095684A"/>
    <w:rsid w:val="00977455"/>
    <w:rsid w:val="009B4B4C"/>
    <w:rsid w:val="009D6DA4"/>
    <w:rsid w:val="009E5EB8"/>
    <w:rsid w:val="009F1B18"/>
    <w:rsid w:val="00A3423C"/>
    <w:rsid w:val="00A743D4"/>
    <w:rsid w:val="00AC7DFB"/>
    <w:rsid w:val="00AD7039"/>
    <w:rsid w:val="00B12A34"/>
    <w:rsid w:val="00B21E46"/>
    <w:rsid w:val="00BA7087"/>
    <w:rsid w:val="00C2169D"/>
    <w:rsid w:val="00C25279"/>
    <w:rsid w:val="00C44DE4"/>
    <w:rsid w:val="00C552C2"/>
    <w:rsid w:val="00C83DA2"/>
    <w:rsid w:val="00CF60BE"/>
    <w:rsid w:val="00D35412"/>
    <w:rsid w:val="00D7507E"/>
    <w:rsid w:val="00E47B99"/>
    <w:rsid w:val="00EE147F"/>
    <w:rsid w:val="00F53742"/>
    <w:rsid w:val="00F73332"/>
    <w:rsid w:val="00F9731A"/>
    <w:rsid w:val="00FB7703"/>
    <w:rsid w:val="00FC3BD7"/>
    <w:rsid w:val="00FC624D"/>
    <w:rsid w:val="00FD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41" type="connector" idref="#_x0000_s1144"/>
        <o:r id="V:Rule42" type="connector" idref="#_x0000_s1143"/>
        <o:r id="V:Rule43" type="connector" idref="#_x0000_s1209"/>
        <o:r id="V:Rule44" type="connector" idref="#_x0000_s1193"/>
        <o:r id="V:Rule45" type="connector" idref="#_x0000_s1205"/>
        <o:r id="V:Rule46" type="connector" idref="#Прямая со стрелкой 37"/>
        <o:r id="V:Rule47" type="connector" idref="#_x0000_s1188"/>
        <o:r id="V:Rule48" type="connector" idref="#_x0000_s1200"/>
        <o:r id="V:Rule49" type="connector" idref="#Прямая со стрелкой 38"/>
        <o:r id="V:Rule50" type="connector" idref="#_x0000_s1195"/>
        <o:r id="V:Rule51" type="connector" idref="#_x0000_s1212"/>
        <o:r id="V:Rule52" type="connector" idref="#_x0000_s1202"/>
        <o:r id="V:Rule53" type="connector" idref="#_x0000_s1139"/>
        <o:r id="V:Rule54" type="connector" idref="#_x0000_s1199"/>
        <o:r id="V:Rule55" type="connector" idref="#_x0000_s1201"/>
        <o:r id="V:Rule56" type="connector" idref="#_x0000_s1147"/>
        <o:r id="V:Rule57" type="connector" idref="#_x0000_s1142"/>
        <o:r id="V:Rule58" type="connector" idref="#_x0000_s1210"/>
        <o:r id="V:Rule59" type="connector" idref="#_x0000_s1204"/>
        <o:r id="V:Rule60" type="connector" idref="#_x0000_s1208"/>
        <o:r id="V:Rule61" type="connector" idref="#_x0000_s1190"/>
        <o:r id="V:Rule62" type="connector" idref="#_x0000_s1207"/>
        <o:r id="V:Rule63" type="connector" idref="#_x0000_s1192"/>
        <o:r id="V:Rule64" type="connector" idref="#_x0000_s1206"/>
        <o:r id="V:Rule65" type="connector" idref="#_x0000_s1197"/>
        <o:r id="V:Rule66" type="connector" idref="#_x0000_s1141"/>
        <o:r id="V:Rule67" type="connector" idref="#Прямая со стрелкой 33"/>
        <o:r id="V:Rule68" type="connector" idref="#_x0000_s1148"/>
        <o:r id="V:Rule69" type="connector" idref="#_x0000_s1189"/>
        <o:r id="V:Rule70" type="connector" idref="#_x0000_s1198"/>
        <o:r id="V:Rule71" type="connector" idref="#Прямая со стрелкой 34"/>
        <o:r id="V:Rule72" type="connector" idref="#_x0000_s1203"/>
        <o:r id="V:Rule73" type="connector" idref="#_x0000_s1213"/>
        <o:r id="V:Rule74" type="connector" idref="#_x0000_s1211"/>
        <o:r id="V:Rule75" type="connector" idref="#Прямая со стрелкой 36"/>
        <o:r id="V:Rule76" type="connector" idref="#_x0000_s1196"/>
        <o:r id="V:Rule77" type="connector" idref="#_x0000_s1187"/>
        <o:r id="V:Rule78" type="connector" idref="#Прямая со стрелкой 35"/>
        <o:r id="V:Rule79" type="connector" idref="#_x0000_s1140"/>
        <o:r id="V:Rule80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53"/>
  </w:style>
  <w:style w:type="paragraph" w:styleId="1">
    <w:name w:val="heading 1"/>
    <w:basedOn w:val="a"/>
    <w:next w:val="a"/>
    <w:link w:val="10"/>
    <w:qFormat/>
    <w:rsid w:val="009F1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3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331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33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3319"/>
    <w:pPr>
      <w:keepNext/>
      <w:tabs>
        <w:tab w:val="left" w:pos="0"/>
      </w:tabs>
      <w:autoSpaceDE w:val="0"/>
      <w:autoSpaceDN w:val="0"/>
      <w:spacing w:after="0" w:line="360" w:lineRule="auto"/>
      <w:ind w:firstLine="426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93319"/>
    <w:pPr>
      <w:keepNext/>
      <w:shd w:val="clear" w:color="auto" w:fill="FFFFFF"/>
      <w:spacing w:after="0" w:line="312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93319"/>
    <w:pPr>
      <w:keepNext/>
      <w:shd w:val="clear" w:color="auto" w:fill="FFFFFF"/>
      <w:spacing w:after="0" w:line="312" w:lineRule="auto"/>
      <w:ind w:firstLine="540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3319"/>
    <w:pPr>
      <w:keepNext/>
      <w:shd w:val="clear" w:color="auto" w:fill="FFFFFF"/>
      <w:spacing w:after="0" w:line="312" w:lineRule="auto"/>
      <w:ind w:firstLine="540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9F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FA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E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0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93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3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3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9331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9331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93319"/>
    <w:rPr>
      <w:rFonts w:ascii="Times New Roman" w:eastAsia="Times New Roman" w:hAnsi="Times New Roman" w:cs="Times New Roman"/>
      <w:color w:val="FF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319"/>
  </w:style>
  <w:style w:type="character" w:styleId="a7">
    <w:name w:val="Hyperlink"/>
    <w:basedOn w:val="a0"/>
    <w:uiPriority w:val="99"/>
    <w:rsid w:val="00093319"/>
    <w:rPr>
      <w:color w:val="0000FF"/>
      <w:u w:val="single"/>
    </w:rPr>
  </w:style>
  <w:style w:type="paragraph" w:styleId="a8">
    <w:name w:val="footer"/>
    <w:aliases w:val=" Знак"/>
    <w:basedOn w:val="a"/>
    <w:link w:val="a9"/>
    <w:rsid w:val="00093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aliases w:val=" Знак Знак"/>
    <w:basedOn w:val="a0"/>
    <w:link w:val="a8"/>
    <w:rsid w:val="000933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093319"/>
  </w:style>
  <w:style w:type="paragraph" w:styleId="ab">
    <w:name w:val="Body Text Indent"/>
    <w:basedOn w:val="a"/>
    <w:link w:val="ac"/>
    <w:rsid w:val="00093319"/>
    <w:pPr>
      <w:spacing w:after="0" w:line="240" w:lineRule="auto"/>
      <w:ind w:firstLine="684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933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Стиль1"/>
    <w:basedOn w:val="a"/>
    <w:rsid w:val="00093319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Стиль2"/>
    <w:basedOn w:val="a"/>
    <w:rsid w:val="00093319"/>
    <w:pPr>
      <w:tabs>
        <w:tab w:val="left" w:pos="319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Обычный + по ширине"/>
    <w:aliases w:val="Первая строка:  1,25 см,Междустр.интервал:  полуторный"/>
    <w:basedOn w:val="a"/>
    <w:rsid w:val="00093319"/>
    <w:pPr>
      <w:spacing w:after="0" w:line="36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13">
    <w:name w:val="Table Grid 1"/>
    <w:basedOn w:val="a1"/>
    <w:rsid w:val="0009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"/>
    <w:next w:val="a"/>
    <w:autoRedefine/>
    <w:semiHidden/>
    <w:rsid w:val="00093319"/>
    <w:pPr>
      <w:tabs>
        <w:tab w:val="right" w:leader="dot" w:pos="8861"/>
      </w:tabs>
      <w:spacing w:after="0" w:line="240" w:lineRule="auto"/>
      <w:ind w:right="31"/>
      <w:jc w:val="both"/>
    </w:pPr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22">
    <w:name w:val="toc 2"/>
    <w:basedOn w:val="a"/>
    <w:next w:val="a"/>
    <w:autoRedefine/>
    <w:semiHidden/>
    <w:rsid w:val="00093319"/>
    <w:pPr>
      <w:tabs>
        <w:tab w:val="right" w:leader="dot" w:pos="8861"/>
      </w:tabs>
      <w:spacing w:after="0" w:line="240" w:lineRule="auto"/>
      <w:ind w:left="969" w:right="31" w:hanging="456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e">
    <w:name w:val="Table Grid"/>
    <w:basedOn w:val="a1"/>
    <w:rsid w:val="0009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93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rsid w:val="00093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0933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93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9331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3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9331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3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933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93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093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93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aliases w:val="Обычный (Web)2"/>
    <w:basedOn w:val="a"/>
    <w:rsid w:val="0009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rsid w:val="0009331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093319"/>
    <w:rPr>
      <w:color w:val="800080"/>
      <w:u w:val="single"/>
    </w:rPr>
  </w:style>
  <w:style w:type="paragraph" w:customStyle="1" w:styleId="27">
    <w:name w:val="заголовок 2"/>
    <w:basedOn w:val="a"/>
    <w:next w:val="a"/>
    <w:rsid w:val="0009331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xl36">
    <w:name w:val="xl36"/>
    <w:basedOn w:val="a"/>
    <w:rsid w:val="000933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093319"/>
    <w:pPr>
      <w:pBdr>
        <w:bottom w:val="single" w:sz="8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112pt127">
    <w:name w:val="Стиль Заголовок 1 + 12 pt Первая строка:  127 см Перед:  Авто П..."/>
    <w:basedOn w:val="1"/>
    <w:autoRedefine/>
    <w:rsid w:val="00093319"/>
    <w:pPr>
      <w:keepNext w:val="0"/>
      <w:keepLines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36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0933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93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Стиль3"/>
    <w:basedOn w:val="a"/>
    <w:rsid w:val="0009331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semiHidden/>
    <w:rsid w:val="00093319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8">
    <w:name w:val="Нет списка2"/>
    <w:next w:val="a2"/>
    <w:uiPriority w:val="99"/>
    <w:semiHidden/>
    <w:rsid w:val="00180072"/>
  </w:style>
  <w:style w:type="paragraph" w:customStyle="1" w:styleId="art">
    <w:name w:val="art"/>
    <w:basedOn w:val="a"/>
    <w:rsid w:val="00180072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0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00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ate"/>
    <w:basedOn w:val="af1"/>
    <w:link w:val="af7"/>
    <w:rsid w:val="00180072"/>
    <w:pPr>
      <w:keepNext/>
      <w:overflowPunct w:val="0"/>
      <w:autoSpaceDE w:val="0"/>
      <w:autoSpaceDN w:val="0"/>
      <w:adjustRightInd w:val="0"/>
      <w:spacing w:before="480" w:after="160"/>
      <w:textAlignment w:val="baseline"/>
    </w:pPr>
    <w:rPr>
      <w:rFonts w:ascii="Arial" w:hAnsi="Arial"/>
      <w:sz w:val="24"/>
    </w:rPr>
  </w:style>
  <w:style w:type="character" w:customStyle="1" w:styleId="af7">
    <w:name w:val="Дата Знак"/>
    <w:basedOn w:val="a0"/>
    <w:link w:val="af6"/>
    <w:rsid w:val="0018007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8">
    <w:name w:val="Формула ПЗ Знак"/>
    <w:next w:val="a"/>
    <w:link w:val="af9"/>
    <w:rsid w:val="00180072"/>
    <w:pPr>
      <w:tabs>
        <w:tab w:val="left" w:pos="5103"/>
      </w:tabs>
      <w:spacing w:after="0" w:line="240" w:lineRule="auto"/>
      <w:jc w:val="right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9">
    <w:name w:val="Формула ПЗ Знак Знак"/>
    <w:link w:val="af8"/>
    <w:rsid w:val="00180072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Plain Text"/>
    <w:basedOn w:val="a"/>
    <w:link w:val="afb"/>
    <w:rsid w:val="001800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180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сновной текст ПЗ"/>
    <w:rsid w:val="0018007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d">
    <w:name w:val="Основной текст ПЗ Знак"/>
    <w:rsid w:val="0018007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e">
    <w:name w:val="caption"/>
    <w:basedOn w:val="a"/>
    <w:next w:val="a"/>
    <w:qFormat/>
    <w:rsid w:val="0018007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e"/>
    <w:rsid w:val="0018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0">
    <w:name w:val="Îáû÷íûé (Web)"/>
    <w:basedOn w:val="a"/>
    <w:rsid w:val="0018007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Strong"/>
    <w:uiPriority w:val="22"/>
    <w:qFormat/>
    <w:rsid w:val="00180072"/>
    <w:rPr>
      <w:b/>
      <w:bCs/>
    </w:rPr>
  </w:style>
  <w:style w:type="character" w:styleId="aff0">
    <w:name w:val="Emphasis"/>
    <w:uiPriority w:val="20"/>
    <w:qFormat/>
    <w:rsid w:val="00180072"/>
    <w:rPr>
      <w:i/>
      <w:iCs/>
    </w:rPr>
  </w:style>
  <w:style w:type="character" w:styleId="aff1">
    <w:name w:val="annotation reference"/>
    <w:semiHidden/>
    <w:rsid w:val="00180072"/>
    <w:rPr>
      <w:sz w:val="16"/>
      <w:szCs w:val="16"/>
    </w:rPr>
  </w:style>
  <w:style w:type="paragraph" w:styleId="aff2">
    <w:name w:val="annotation text"/>
    <w:basedOn w:val="a"/>
    <w:link w:val="aff3"/>
    <w:semiHidden/>
    <w:rsid w:val="0018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18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18007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180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footnote text"/>
    <w:basedOn w:val="a"/>
    <w:link w:val="aff7"/>
    <w:semiHidden/>
    <w:rsid w:val="0018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180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sid w:val="00180072"/>
    <w:rPr>
      <w:vertAlign w:val="superscript"/>
    </w:rPr>
  </w:style>
  <w:style w:type="character" w:customStyle="1" w:styleId="billing-pricelistview-rigth-column">
    <w:name w:val="billing-pricelistview-rigth-column"/>
    <w:basedOn w:val="a0"/>
    <w:rsid w:val="00133D09"/>
  </w:style>
  <w:style w:type="character" w:customStyle="1" w:styleId="billing-pricelistview-price">
    <w:name w:val="billing-pricelistview-price"/>
    <w:basedOn w:val="a0"/>
    <w:rsid w:val="00133D09"/>
  </w:style>
  <w:style w:type="character" w:customStyle="1" w:styleId="billing-pricelistview-title-company">
    <w:name w:val="billing-pricelistview-title-company"/>
    <w:basedOn w:val="a0"/>
    <w:rsid w:val="00133D09"/>
  </w:style>
  <w:style w:type="character" w:customStyle="1" w:styleId="16">
    <w:name w:val="1"/>
    <w:basedOn w:val="a0"/>
    <w:rsid w:val="00F73332"/>
  </w:style>
  <w:style w:type="character" w:customStyle="1" w:styleId="aff9">
    <w:name w:val="a"/>
    <w:basedOn w:val="a0"/>
    <w:rsid w:val="00F73332"/>
  </w:style>
  <w:style w:type="character" w:customStyle="1" w:styleId="42">
    <w:name w:val="4"/>
    <w:basedOn w:val="a0"/>
    <w:rsid w:val="00F73332"/>
  </w:style>
  <w:style w:type="character" w:customStyle="1" w:styleId="400">
    <w:name w:val="40"/>
    <w:basedOn w:val="a0"/>
    <w:rsid w:val="00F73332"/>
  </w:style>
  <w:style w:type="paragraph" w:customStyle="1" w:styleId="affa">
    <w:name w:val="ОбычТекст"/>
    <w:basedOn w:val="a"/>
    <w:link w:val="affb"/>
    <w:rsid w:val="00F733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бычТекст Знак"/>
    <w:basedOn w:val="a0"/>
    <w:link w:val="affa"/>
    <w:rsid w:val="00F7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66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http://www.otchet-it.ru/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https://ru.wikipedia.org/wiki/%D0%98%D0%BD%D1%84%D0%BE%D1%80%D0%BC%D0%B0%D1%86%D0%B8%D1%8F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user3</cp:lastModifiedBy>
  <cp:revision>3</cp:revision>
  <dcterms:created xsi:type="dcterms:W3CDTF">2016-02-16T03:35:00Z</dcterms:created>
  <dcterms:modified xsi:type="dcterms:W3CDTF">2016-02-16T04:00:00Z</dcterms:modified>
</cp:coreProperties>
</file>