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DF" w:rsidRDefault="00975ADF" w:rsidP="00975ADF">
      <w:pPr>
        <w:pStyle w:val="a7"/>
      </w:pPr>
      <w:r w:rsidRPr="00731975">
        <w:rPr>
          <w:b/>
          <w:spacing w:val="-4"/>
        </w:rPr>
        <w:t>Пример.</w:t>
      </w:r>
      <w:r w:rsidRPr="00731975">
        <w:rPr>
          <w:spacing w:val="-4"/>
        </w:rPr>
        <w:t xml:space="preserve"> Используя критерий Пирсона, при уровне</w:t>
      </w:r>
      <w:r>
        <w:t xml:space="preserve"> значимости </w:t>
      </w:r>
      <w:r w:rsidRPr="00731975">
        <w:rPr>
          <w:spacing w:val="-10"/>
        </w:rPr>
        <w:sym w:font="Symbol" w:char="F061"/>
      </w:r>
      <w:r w:rsidRPr="00731975">
        <w:rPr>
          <w:spacing w:val="-10"/>
        </w:rPr>
        <w:t>=0,05 проверить, согласуется ли гипотеза о нормальном</w:t>
      </w:r>
      <w:r w:rsidRPr="00731975">
        <w:rPr>
          <w:spacing w:val="-6"/>
        </w:rPr>
        <w:t xml:space="preserve"> распределении генеральной совокупности </w:t>
      </w:r>
      <w:r w:rsidRPr="00731975">
        <w:rPr>
          <w:i/>
          <w:iCs/>
          <w:spacing w:val="-6"/>
        </w:rPr>
        <w:t xml:space="preserve">Х </w:t>
      </w:r>
      <w:r w:rsidRPr="00731975">
        <w:rPr>
          <w:spacing w:val="-6"/>
        </w:rPr>
        <w:t>с эмпирическим ра</w:t>
      </w:r>
      <w:r w:rsidRPr="00731975">
        <w:rPr>
          <w:spacing w:val="-6"/>
        </w:rPr>
        <w:t>с</w:t>
      </w:r>
      <w:r w:rsidRPr="00731975">
        <w:rPr>
          <w:spacing w:val="-6"/>
        </w:rPr>
        <w:t>пределением</w:t>
      </w:r>
      <w:r>
        <w:t xml:space="preserve"> выборки об</w:t>
      </w:r>
      <w:r>
        <w:t>ъ</w:t>
      </w:r>
      <w:r>
        <w:t xml:space="preserve">ема </w:t>
      </w:r>
      <w:r>
        <w:rPr>
          <w:position w:val="-6"/>
        </w:rPr>
        <w:object w:dxaOrig="3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pt;height:11.2pt" o:ole="">
            <v:imagedata r:id="rId5" o:title=""/>
          </v:shape>
          <o:OLEObject Type="Embed" ProgID="Equation.3" ShapeID="_x0000_i1025" DrawAspect="Content" ObjectID="_1589978545" r:id="rId6"/>
        </w:object>
      </w:r>
      <w:r>
        <w:t>200:</w:t>
      </w:r>
    </w:p>
    <w:p w:rsidR="00975ADF" w:rsidRPr="00061A4D" w:rsidRDefault="00975ADF" w:rsidP="00975ADF">
      <w:pPr>
        <w:pStyle w:val="a7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12"/>
                <w:sz w:val="21"/>
              </w:rPr>
              <w:object w:dxaOrig="240" w:dyaOrig="360">
                <v:shape id="_x0000_i1026" type="#_x0000_t75" style="width:12.15pt;height:17.75pt" o:ole="">
                  <v:imagedata r:id="rId7" o:title=""/>
                </v:shape>
                <o:OLEObject Type="Embed" ProgID="Equation.3" ShapeID="_x0000_i1026" DrawAspect="Content" ObjectID="_1589978546" r:id="rId8"/>
              </w:objec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12"/>
                <w:sz w:val="21"/>
              </w:rPr>
              <w:object w:dxaOrig="240" w:dyaOrig="360">
                <v:shape id="_x0000_i1027" type="#_x0000_t75" style="width:12.15pt;height:17.75pt" o:ole="">
                  <v:imagedata r:id="rId9" o:title=""/>
                </v:shape>
                <o:OLEObject Type="Embed" ProgID="Equation.3" ShapeID="_x0000_i1027" DrawAspect="Content" ObjectID="_1589978547" r:id="rId10"/>
              </w:objec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</w:tbl>
    <w:p w:rsidR="00975ADF" w:rsidRPr="00061A4D" w:rsidRDefault="00975ADF" w:rsidP="00975ADF">
      <w:pPr>
        <w:ind w:firstLine="567"/>
        <w:jc w:val="both"/>
        <w:rPr>
          <w:b/>
          <w:spacing w:val="-2"/>
          <w:sz w:val="8"/>
          <w:szCs w:val="8"/>
        </w:rPr>
      </w:pPr>
    </w:p>
    <w:p w:rsidR="00975ADF" w:rsidRPr="007215A6" w:rsidRDefault="00975ADF" w:rsidP="00975ADF">
      <w:pPr>
        <w:ind w:firstLine="567"/>
        <w:jc w:val="both"/>
        <w:rPr>
          <w:b/>
          <w:sz w:val="21"/>
          <w:szCs w:val="21"/>
        </w:rPr>
      </w:pPr>
      <w:r w:rsidRPr="007215A6">
        <w:rPr>
          <w:b/>
          <w:spacing w:val="-2"/>
          <w:sz w:val="21"/>
          <w:szCs w:val="21"/>
        </w:rPr>
        <w:t>Решение.</w:t>
      </w:r>
    </w:p>
    <w:p w:rsidR="00975ADF" w:rsidRPr="007215A6" w:rsidRDefault="00975ADF" w:rsidP="00975ADF">
      <w:pPr>
        <w:pStyle w:val="6"/>
        <w:numPr>
          <w:ilvl w:val="0"/>
          <w:numId w:val="1"/>
        </w:numPr>
        <w:tabs>
          <w:tab w:val="clear" w:pos="1287"/>
          <w:tab w:val="num" w:pos="284"/>
        </w:tabs>
        <w:ind w:left="284" w:hanging="284"/>
        <w:rPr>
          <w:b w:val="0"/>
          <w:spacing w:val="-2"/>
        </w:rPr>
      </w:pPr>
      <w:r w:rsidRPr="00352280">
        <w:rPr>
          <w:b w:val="0"/>
          <w:spacing w:val="-2"/>
        </w:rPr>
        <w:t xml:space="preserve">Используя метод произведений, найдем </w:t>
      </w:r>
      <w:r w:rsidRPr="000B682D">
        <w:rPr>
          <w:b w:val="0"/>
          <w:spacing w:val="-2"/>
          <w:position w:val="-6"/>
        </w:rPr>
        <w:object w:dxaOrig="499" w:dyaOrig="340">
          <v:shape id="_x0000_i1028" type="#_x0000_t75" style="width:25.25pt;height:16.85pt" o:ole="">
            <v:imagedata r:id="rId11" o:title=""/>
          </v:shape>
          <o:OLEObject Type="Embed" ProgID="Equation.3" ShapeID="_x0000_i1028" DrawAspect="Content" ObjectID="_1589978548" r:id="rId12"/>
        </w:object>
      </w:r>
      <w:r w:rsidRPr="00352280">
        <w:rPr>
          <w:b w:val="0"/>
          <w:spacing w:val="-2"/>
        </w:rPr>
        <w:t>12,63</w:t>
      </w:r>
      <w:r w:rsidRPr="00352280">
        <w:rPr>
          <w:b w:val="0"/>
        </w:rPr>
        <w:t xml:space="preserve"> и </w:t>
      </w:r>
      <w:r w:rsidRPr="00352280">
        <w:rPr>
          <w:b w:val="0"/>
          <w:position w:val="-12"/>
        </w:rPr>
        <w:object w:dxaOrig="540" w:dyaOrig="360">
          <v:shape id="_x0000_i1029" type="#_x0000_t75" style="width:27.1pt;height:17.75pt" o:ole="">
            <v:imagedata r:id="rId13" o:title=""/>
          </v:shape>
          <o:OLEObject Type="Embed" ProgID="Equation.3" ShapeID="_x0000_i1029" DrawAspect="Content" ObjectID="_1589978549" r:id="rId14"/>
        </w:object>
      </w:r>
      <w:r w:rsidRPr="00352280">
        <w:rPr>
          <w:b w:val="0"/>
        </w:rPr>
        <w:t>4,695 (вычисления предлагается сделать самостоятельно).</w:t>
      </w:r>
    </w:p>
    <w:p w:rsidR="00975ADF" w:rsidRPr="00397224" w:rsidRDefault="00975ADF" w:rsidP="00975ADF">
      <w:pPr>
        <w:pStyle w:val="2"/>
        <w:numPr>
          <w:ilvl w:val="0"/>
          <w:numId w:val="1"/>
        </w:numPr>
        <w:tabs>
          <w:tab w:val="clear" w:pos="1287"/>
          <w:tab w:val="num" w:pos="284"/>
        </w:tabs>
        <w:ind w:left="284" w:hanging="284"/>
        <w:rPr>
          <w:sz w:val="21"/>
          <w:szCs w:val="21"/>
        </w:rPr>
      </w:pPr>
      <w:r w:rsidRPr="00397224">
        <w:rPr>
          <w:sz w:val="21"/>
          <w:szCs w:val="21"/>
        </w:rPr>
        <w:t xml:space="preserve">Вычислим теоретические частоты, учитывая, что </w:t>
      </w:r>
      <w:r w:rsidRPr="00397224">
        <w:rPr>
          <w:position w:val="-6"/>
          <w:sz w:val="21"/>
          <w:szCs w:val="21"/>
        </w:rPr>
        <w:object w:dxaOrig="400" w:dyaOrig="220">
          <v:shape id="_x0000_i1030" type="#_x0000_t75" style="width:19.65pt;height:11.2pt" o:ole="">
            <v:imagedata r:id="rId15" o:title=""/>
          </v:shape>
          <o:OLEObject Type="Embed" ProgID="Equation.3" ShapeID="_x0000_i1030" DrawAspect="Content" ObjectID="_1589978550" r:id="rId16"/>
        </w:object>
      </w:r>
      <w:r w:rsidRPr="00397224">
        <w:rPr>
          <w:sz w:val="21"/>
          <w:szCs w:val="21"/>
        </w:rPr>
        <w:t xml:space="preserve">200, </w:t>
      </w:r>
      <w:r w:rsidRPr="00397224">
        <w:rPr>
          <w:position w:val="-6"/>
          <w:sz w:val="21"/>
          <w:szCs w:val="21"/>
        </w:rPr>
        <w:object w:dxaOrig="380" w:dyaOrig="279">
          <v:shape id="_x0000_i1031" type="#_x0000_t75" style="width:18.7pt;height:14.05pt" o:ole="">
            <v:imagedata r:id="rId17" o:title=""/>
          </v:shape>
          <o:OLEObject Type="Embed" ProgID="Equation.3" ShapeID="_x0000_i1031" DrawAspect="Content" ObjectID="_1589978551" r:id="rId18"/>
        </w:object>
      </w:r>
      <w:r w:rsidRPr="00397224">
        <w:rPr>
          <w:sz w:val="21"/>
          <w:szCs w:val="21"/>
        </w:rPr>
        <w:t xml:space="preserve">2, </w:t>
      </w:r>
      <w:r w:rsidRPr="00397224">
        <w:rPr>
          <w:position w:val="-12"/>
          <w:sz w:val="21"/>
          <w:szCs w:val="21"/>
        </w:rPr>
        <w:object w:dxaOrig="540" w:dyaOrig="360">
          <v:shape id="_x0000_i1032" type="#_x0000_t75" style="width:27.1pt;height:17.75pt" o:ole="">
            <v:imagedata r:id="rId19" o:title=""/>
          </v:shape>
          <o:OLEObject Type="Embed" ProgID="Equation.3" ShapeID="_x0000_i1032" DrawAspect="Content" ObjectID="_1589978552" r:id="rId20"/>
        </w:object>
      </w:r>
      <w:r w:rsidRPr="00397224">
        <w:rPr>
          <w:sz w:val="21"/>
          <w:szCs w:val="21"/>
        </w:rPr>
        <w:t>4,695 по формуле:</w:t>
      </w:r>
    </w:p>
    <w:p w:rsidR="00975ADF" w:rsidRPr="00397224" w:rsidRDefault="00975ADF" w:rsidP="00975ADF">
      <w:pPr>
        <w:jc w:val="center"/>
        <w:rPr>
          <w:sz w:val="21"/>
          <w:szCs w:val="21"/>
        </w:rPr>
      </w:pPr>
      <w:r w:rsidRPr="00397224">
        <w:rPr>
          <w:position w:val="-30"/>
          <w:sz w:val="21"/>
          <w:szCs w:val="21"/>
        </w:rPr>
        <w:object w:dxaOrig="1680" w:dyaOrig="680">
          <v:shape id="_x0000_i1033" type="#_x0000_t75" style="width:84.15pt;height:33.65pt" o:ole="">
            <v:imagedata r:id="rId21" o:title=""/>
          </v:shape>
          <o:OLEObject Type="Embed" ProgID="Equation.3" ShapeID="_x0000_i1033" DrawAspect="Content" ObjectID="_1589978553" r:id="rId22"/>
        </w:object>
      </w:r>
      <w:r w:rsidRPr="00397224">
        <w:rPr>
          <w:sz w:val="21"/>
          <w:szCs w:val="21"/>
        </w:rPr>
        <w:t xml:space="preserve"> </w:t>
      </w:r>
      <w:r w:rsidRPr="00397224">
        <w:rPr>
          <w:position w:val="-28"/>
          <w:sz w:val="21"/>
          <w:szCs w:val="21"/>
        </w:rPr>
        <w:object w:dxaOrig="3260" w:dyaOrig="660">
          <v:shape id="_x0000_i1034" type="#_x0000_t75" style="width:162.7pt;height:32.75pt" o:ole="">
            <v:imagedata r:id="rId23" o:title=""/>
          </v:shape>
          <o:OLEObject Type="Embed" ProgID="Equation.3" ShapeID="_x0000_i1034" DrawAspect="Content" ObjectID="_1589978554" r:id="rId24"/>
        </w:object>
      </w:r>
    </w:p>
    <w:p w:rsidR="00975ADF" w:rsidRPr="007D6B57" w:rsidRDefault="00975ADF" w:rsidP="00975ADF">
      <w:pPr>
        <w:ind w:firstLine="567"/>
        <w:jc w:val="both"/>
        <w:rPr>
          <w:sz w:val="21"/>
          <w:szCs w:val="21"/>
        </w:rPr>
      </w:pPr>
      <w:r w:rsidRPr="007D6B57">
        <w:rPr>
          <w:sz w:val="21"/>
          <w:szCs w:val="21"/>
        </w:rPr>
        <w:t>Составим расчетную таблицу:</w:t>
      </w:r>
    </w:p>
    <w:p w:rsidR="00975ADF" w:rsidRPr="000975B4" w:rsidRDefault="00975ADF" w:rsidP="00975ADF">
      <w:pPr>
        <w:pStyle w:val="a9"/>
        <w:ind w:hanging="1418"/>
        <w:rPr>
          <w:b w:val="0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00"/>
        <w:gridCol w:w="1456"/>
        <w:gridCol w:w="1080"/>
        <w:gridCol w:w="1816"/>
      </w:tblGrid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6"/>
                <w:sz w:val="21"/>
              </w:rPr>
              <w:object w:dxaOrig="139" w:dyaOrig="260">
                <v:shape id="_x0000_i1035" type="#_x0000_t75" style="width:6.55pt;height:14.95pt" o:ole="">
                  <v:imagedata r:id="rId25" o:title=""/>
                </v:shape>
                <o:OLEObject Type="Embed" ProgID="Equation.3" ShapeID="_x0000_i1035" DrawAspect="Content" ObjectID="_1589978555" r:id="rId26"/>
              </w:objec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12"/>
                <w:sz w:val="21"/>
              </w:rPr>
              <w:object w:dxaOrig="240" w:dyaOrig="360">
                <v:shape id="_x0000_i1036" type="#_x0000_t75" style="width:12.15pt;height:17.75pt" o:ole="">
                  <v:imagedata r:id="rId7" o:title=""/>
                </v:shape>
                <o:OLEObject Type="Embed" ProgID="Equation.3" ShapeID="_x0000_i1036" DrawAspect="Content" ObjectID="_1589978556" r:id="rId27"/>
              </w:objec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 w:rsidRPr="00962397">
              <w:rPr>
                <w:position w:val="-30"/>
                <w:sz w:val="21"/>
              </w:rPr>
              <w:object w:dxaOrig="1240" w:dyaOrig="740">
                <v:shape id="_x0000_i1037" type="#_x0000_t75" style="width:61.7pt;height:37.4pt" o:ole="">
                  <v:imagedata r:id="rId28" o:title=""/>
                </v:shape>
                <o:OLEObject Type="Embed" ProgID="Equation.3" ShapeID="_x0000_i1037" DrawAspect="Content" ObjectID="_1589978557" r:id="rId29"/>
              </w:objec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12"/>
                <w:sz w:val="21"/>
              </w:rPr>
              <w:object w:dxaOrig="620" w:dyaOrig="360">
                <v:shape id="_x0000_i1038" type="#_x0000_t75" style="width:30.85pt;height:17.75pt" o:ole="">
                  <v:imagedata r:id="rId30" o:title=""/>
                </v:shape>
                <o:OLEObject Type="Embed" ProgID="Equation.3" ShapeID="_x0000_i1038" DrawAspect="Content" ObjectID="_1589978558" r:id="rId31"/>
              </w:objec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position w:val="-12"/>
                <w:sz w:val="21"/>
              </w:rPr>
              <w:object w:dxaOrig="1600" w:dyaOrig="360">
                <v:shape id="_x0000_i1039" type="#_x0000_t75" style="width:80.4pt;height:17.75pt" o:ole="">
                  <v:imagedata r:id="rId32" o:title=""/>
                </v:shape>
                <o:OLEObject Type="Embed" ProgID="Equation.3" ShapeID="_x0000_i1039" DrawAspect="Content" ObjectID="_1589978559" r:id="rId33"/>
              </w:objec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-1,62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0,1074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-1,2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0,1942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16,5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-0,77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0,2966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25,3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-0,35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0,3752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0,3977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33,9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0,3503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29,8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0,2589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1,36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0,1582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48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90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3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1080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0,0818</w:t>
            </w:r>
          </w:p>
        </w:tc>
        <w:tc>
          <w:tcPr>
            <w:tcW w:w="1816" w:type="dxa"/>
            <w:vAlign w:val="center"/>
          </w:tcPr>
          <w:p w:rsidR="00975ADF" w:rsidRDefault="00975ADF" w:rsidP="00225A66">
            <w:pPr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</w:tr>
    </w:tbl>
    <w:p w:rsidR="00975ADF" w:rsidRPr="00F944FE" w:rsidRDefault="00975ADF" w:rsidP="00975ADF">
      <w:pPr>
        <w:pStyle w:val="ab"/>
        <w:numPr>
          <w:ilvl w:val="0"/>
          <w:numId w:val="1"/>
        </w:numPr>
        <w:tabs>
          <w:tab w:val="clear" w:pos="1287"/>
          <w:tab w:val="num" w:pos="284"/>
        </w:tabs>
        <w:ind w:left="284" w:hanging="284"/>
        <w:rPr>
          <w:b w:val="0"/>
          <w:sz w:val="21"/>
          <w:szCs w:val="21"/>
        </w:rPr>
      </w:pPr>
      <w:r w:rsidRPr="00F944FE">
        <w:rPr>
          <w:b w:val="0"/>
          <w:sz w:val="21"/>
          <w:szCs w:val="21"/>
        </w:rPr>
        <w:t xml:space="preserve">Сравним эмпирические и теоретические частоты. </w:t>
      </w:r>
    </w:p>
    <w:p w:rsidR="00975ADF" w:rsidRDefault="00975ADF" w:rsidP="00975ADF">
      <w:pPr>
        <w:pStyle w:val="a7"/>
        <w:tabs>
          <w:tab w:val="left" w:pos="851"/>
        </w:tabs>
        <w:rPr>
          <w:spacing w:val="-6"/>
          <w:szCs w:val="21"/>
        </w:rPr>
      </w:pPr>
      <w:r>
        <w:t xml:space="preserve">а) </w:t>
      </w:r>
      <w:r w:rsidRPr="00397224">
        <w:rPr>
          <w:spacing w:val="-6"/>
          <w:szCs w:val="21"/>
        </w:rPr>
        <w:t>составим расчетную таблицу, из которой найдем наблюдаемое значение крит</w:t>
      </w:r>
      <w:r w:rsidRPr="00397224">
        <w:rPr>
          <w:spacing w:val="-6"/>
          <w:szCs w:val="21"/>
        </w:rPr>
        <w:t>е</w:t>
      </w:r>
      <w:r w:rsidRPr="00397224">
        <w:rPr>
          <w:spacing w:val="-6"/>
          <w:szCs w:val="21"/>
        </w:rPr>
        <w:t>рия:</w:t>
      </w:r>
    </w:p>
    <w:p w:rsidR="00975ADF" w:rsidRPr="00061A4D" w:rsidRDefault="00975ADF" w:rsidP="00975ADF">
      <w:pPr>
        <w:pStyle w:val="a7"/>
        <w:tabs>
          <w:tab w:val="left" w:pos="851"/>
        </w:tabs>
        <w:rPr>
          <w:spacing w:val="-6"/>
          <w:sz w:val="8"/>
          <w:szCs w:val="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558"/>
        <w:gridCol w:w="621"/>
        <w:gridCol w:w="986"/>
        <w:gridCol w:w="1176"/>
        <w:gridCol w:w="1530"/>
      </w:tblGrid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6"/>
                <w:sz w:val="21"/>
                <w:szCs w:val="21"/>
              </w:rPr>
              <w:object w:dxaOrig="139" w:dyaOrig="260">
                <v:shape id="_x0000_i1040" type="#_x0000_t75" style="width:9.35pt;height:12.15pt" o:ole="">
                  <v:imagedata r:id="rId25" o:title=""/>
                </v:shape>
                <o:OLEObject Type="Embed" ProgID="Equation.3" ShapeID="_x0000_i1040" DrawAspect="Content" ObjectID="_1589978560" r:id="rId34"/>
              </w:objec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240" w:dyaOrig="360">
                <v:shape id="_x0000_i1041" type="#_x0000_t75" style="width:12.15pt;height:17.75pt" o:ole="">
                  <v:imagedata r:id="rId9" o:title=""/>
                </v:shape>
                <o:OLEObject Type="Embed" ProgID="Equation.3" ShapeID="_x0000_i1041" DrawAspect="Content" ObjectID="_1589978561" r:id="rId35"/>
              </w:objec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260" w:dyaOrig="360">
                <v:shape id="_x0000_i1042" type="#_x0000_t75" style="width:13.1pt;height:17.75pt" o:ole="">
                  <v:imagedata r:id="rId36" o:title=""/>
                </v:shape>
                <o:OLEObject Type="Embed" ProgID="Equation.3" ShapeID="_x0000_i1042" DrawAspect="Content" ObjectID="_1589978562" r:id="rId37"/>
              </w:objec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680" w:dyaOrig="360">
                <v:shape id="_x0000_i1043" type="#_x0000_t75" style="width:33.65pt;height:17.75pt" o:ole="">
                  <v:imagedata r:id="rId38" o:title=""/>
                </v:shape>
                <o:OLEObject Type="Embed" ProgID="Equation.3" ShapeID="_x0000_i1043" DrawAspect="Content" ObjectID="_1589978563" r:id="rId39"/>
              </w:objec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960" w:dyaOrig="380">
                <v:shape id="_x0000_i1044" type="#_x0000_t75" style="width:47.7pt;height:18.7pt" o:ole="">
                  <v:imagedata r:id="rId40" o:title=""/>
                </v:shape>
                <o:OLEObject Type="Embed" ProgID="Equation.3" ShapeID="_x0000_i1044" DrawAspect="Content" ObjectID="_1589978564" r:id="rId41"/>
              </w:objec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1300" w:dyaOrig="380">
                <v:shape id="_x0000_i1045" type="#_x0000_t75" style="width:65.45pt;height:18.7pt" o:ole="">
                  <v:imagedata r:id="rId42" o:title=""/>
                </v:shape>
                <o:OLEObject Type="Embed" ProgID="Equation.3" ShapeID="_x0000_i1045" DrawAspect="Content" ObjectID="_1589978565" r:id="rId43"/>
              </w:objec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1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15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9,1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5,9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34,81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3,8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26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16,5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9,5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90,25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5,5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3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25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25,3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-0,3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0,09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0,0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4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30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32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-2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0,1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5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26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33,9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-7,9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62,41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1,8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6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21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29,8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-8,8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77,44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2,6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7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24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22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0,2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8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20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13,5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6,5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42,25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3,1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9</w: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13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36</w:t>
            </w: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  <w:lang w:val="en-US"/>
              </w:rPr>
            </w:pPr>
            <w:r w:rsidRPr="00AF392A">
              <w:rPr>
                <w:sz w:val="21"/>
                <w:szCs w:val="21"/>
                <w:lang w:val="en-US"/>
              </w:rPr>
              <w:t>5,1</w:t>
            </w:r>
          </w:p>
        </w:tc>
      </w:tr>
      <w:tr w:rsidR="00975ADF" w:rsidTr="00225A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4"/>
                <w:sz w:val="21"/>
                <w:szCs w:val="21"/>
              </w:rPr>
              <w:object w:dxaOrig="460" w:dyaOrig="400">
                <v:shape id="_x0000_i1046" type="#_x0000_t75" style="width:23.4pt;height:19.65pt" o:ole="">
                  <v:imagedata r:id="rId44" o:title=""/>
                </v:shape>
                <o:OLEObject Type="Embed" ProgID="Equation.3" ShapeID="_x0000_i1046" DrawAspect="Content" ObjectID="_1589978566" r:id="rId45"/>
              </w:object>
            </w:r>
          </w:p>
        </w:tc>
        <w:tc>
          <w:tcPr>
            <w:tcW w:w="558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sz w:val="21"/>
                <w:szCs w:val="21"/>
              </w:rPr>
              <w:t>200</w:t>
            </w:r>
          </w:p>
        </w:tc>
        <w:tc>
          <w:tcPr>
            <w:tcW w:w="621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75ADF" w:rsidRPr="00AF392A" w:rsidRDefault="00975ADF" w:rsidP="00225A66">
            <w:pPr>
              <w:jc w:val="center"/>
              <w:rPr>
                <w:sz w:val="21"/>
                <w:szCs w:val="21"/>
              </w:rPr>
            </w:pPr>
            <w:r w:rsidRPr="00AF392A">
              <w:rPr>
                <w:position w:val="-12"/>
                <w:sz w:val="21"/>
                <w:szCs w:val="21"/>
              </w:rPr>
              <w:object w:dxaOrig="1219" w:dyaOrig="380">
                <v:shape id="_x0000_i1047" type="#_x0000_t75" style="width:60.8pt;height:18.7pt" o:ole="">
                  <v:imagedata r:id="rId46" o:title=""/>
                </v:shape>
                <o:OLEObject Type="Embed" ProgID="Equation.3" ShapeID="_x0000_i1047" DrawAspect="Content" ObjectID="_1589978567" r:id="rId47"/>
              </w:object>
            </w:r>
          </w:p>
        </w:tc>
      </w:tr>
    </w:tbl>
    <w:p w:rsidR="00975ADF" w:rsidRPr="00061A4D" w:rsidRDefault="00975ADF" w:rsidP="00975ADF">
      <w:pPr>
        <w:jc w:val="both"/>
        <w:rPr>
          <w:sz w:val="8"/>
          <w:szCs w:val="8"/>
        </w:rPr>
      </w:pPr>
    </w:p>
    <w:p w:rsidR="00975ADF" w:rsidRPr="001E70F2" w:rsidRDefault="00975ADF" w:rsidP="00975ADF">
      <w:pPr>
        <w:pStyle w:val="a7"/>
        <w:tabs>
          <w:tab w:val="left" w:pos="851"/>
        </w:tabs>
        <w:rPr>
          <w:spacing w:val="-2"/>
          <w:szCs w:val="21"/>
        </w:rPr>
      </w:pPr>
      <w:r w:rsidRPr="001E70F2">
        <w:rPr>
          <w:spacing w:val="-4"/>
          <w:szCs w:val="21"/>
        </w:rPr>
        <w:t xml:space="preserve">б) по таблице критических точек распределения </w:t>
      </w:r>
      <w:r w:rsidRPr="001E70F2">
        <w:rPr>
          <w:spacing w:val="-4"/>
          <w:position w:val="-10"/>
          <w:szCs w:val="21"/>
        </w:rPr>
        <w:object w:dxaOrig="340" w:dyaOrig="360">
          <v:shape id="_x0000_i1048" type="#_x0000_t75" style="width:16.85pt;height:17.75pt" o:ole="">
            <v:imagedata r:id="rId48" o:title=""/>
          </v:shape>
          <o:OLEObject Type="Embed" ProgID="Equation.3" ShapeID="_x0000_i1048" DrawAspect="Content" ObjectID="_1589978568" r:id="rId49"/>
        </w:object>
      </w:r>
      <w:r w:rsidRPr="001E70F2">
        <w:rPr>
          <w:spacing w:val="-4"/>
          <w:szCs w:val="21"/>
        </w:rPr>
        <w:t>, по уровню</w:t>
      </w:r>
      <w:r w:rsidRPr="001E70F2">
        <w:rPr>
          <w:spacing w:val="-16"/>
          <w:szCs w:val="21"/>
        </w:rPr>
        <w:t xml:space="preserve"> значимости </w:t>
      </w:r>
      <w:r w:rsidRPr="001E70F2">
        <w:rPr>
          <w:spacing w:val="-16"/>
          <w:szCs w:val="21"/>
        </w:rPr>
        <w:sym w:font="Symbol" w:char="F061"/>
      </w:r>
      <w:r w:rsidRPr="001E70F2">
        <w:rPr>
          <w:spacing w:val="-16"/>
          <w:szCs w:val="21"/>
        </w:rPr>
        <w:t xml:space="preserve">=0,05 и числу степеней свободы </w:t>
      </w:r>
      <w:r w:rsidRPr="001E70F2">
        <w:rPr>
          <w:spacing w:val="-16"/>
          <w:position w:val="-6"/>
          <w:szCs w:val="21"/>
        </w:rPr>
        <w:object w:dxaOrig="1920" w:dyaOrig="279">
          <v:shape id="_x0000_i1049" type="#_x0000_t75" style="width:96.3pt;height:14.05pt" o:ole="">
            <v:imagedata r:id="rId50" o:title=""/>
          </v:shape>
          <o:OLEObject Type="Embed" ProgID="Equation.3" ShapeID="_x0000_i1049" DrawAspect="Content" ObjectID="_1589978569" r:id="rId51"/>
        </w:object>
      </w:r>
      <w:r>
        <w:rPr>
          <w:spacing w:val="-16"/>
          <w:szCs w:val="21"/>
        </w:rPr>
        <w:t xml:space="preserve"> </w:t>
      </w:r>
      <w:r w:rsidRPr="00AF392A">
        <w:rPr>
          <w:spacing w:val="-12"/>
          <w:szCs w:val="21"/>
        </w:rPr>
        <w:t xml:space="preserve">находим </w:t>
      </w:r>
      <w:r w:rsidRPr="001E70F2">
        <w:rPr>
          <w:spacing w:val="-2"/>
          <w:szCs w:val="21"/>
        </w:rPr>
        <w:t>критическую точку правосторонней критич</w:t>
      </w:r>
      <w:r w:rsidRPr="001E70F2">
        <w:rPr>
          <w:spacing w:val="-2"/>
          <w:szCs w:val="21"/>
        </w:rPr>
        <w:t>е</w:t>
      </w:r>
      <w:r w:rsidRPr="001E70F2">
        <w:rPr>
          <w:spacing w:val="-2"/>
          <w:szCs w:val="21"/>
        </w:rPr>
        <w:t>ской области:</w:t>
      </w:r>
    </w:p>
    <w:p w:rsidR="00975ADF" w:rsidRDefault="00975ADF" w:rsidP="00975ADF">
      <w:pPr>
        <w:jc w:val="center"/>
        <w:rPr>
          <w:sz w:val="21"/>
        </w:rPr>
      </w:pPr>
      <w:r>
        <w:rPr>
          <w:position w:val="-14"/>
          <w:sz w:val="21"/>
        </w:rPr>
        <w:object w:dxaOrig="1860" w:dyaOrig="400">
          <v:shape id="_x0000_i1050" type="#_x0000_t75" style="width:92.55pt;height:19.65pt" o:ole="">
            <v:imagedata r:id="rId52" o:title=""/>
          </v:shape>
          <o:OLEObject Type="Embed" ProgID="Equation.3" ShapeID="_x0000_i1050" DrawAspect="Content" ObjectID="_1589978570" r:id="rId53"/>
        </w:object>
      </w:r>
    </w:p>
    <w:p w:rsidR="00975ADF" w:rsidRPr="00AF392A" w:rsidRDefault="00975ADF" w:rsidP="00975ADF">
      <w:pPr>
        <w:jc w:val="both"/>
        <w:rPr>
          <w:sz w:val="21"/>
          <w:szCs w:val="21"/>
        </w:rPr>
      </w:pPr>
      <w:r w:rsidRPr="00AF392A">
        <w:rPr>
          <w:sz w:val="21"/>
          <w:szCs w:val="21"/>
        </w:rPr>
        <w:t xml:space="preserve">Так как </w:t>
      </w:r>
      <w:r w:rsidRPr="00AF392A">
        <w:rPr>
          <w:position w:val="-14"/>
          <w:sz w:val="21"/>
          <w:szCs w:val="21"/>
        </w:rPr>
        <w:object w:dxaOrig="1680" w:dyaOrig="400">
          <v:shape id="_x0000_i1051" type="#_x0000_t75" style="width:84.15pt;height:19.65pt" o:ole="">
            <v:imagedata r:id="rId54" o:title=""/>
          </v:shape>
          <o:OLEObject Type="Embed" ProgID="Equation.3" ShapeID="_x0000_i1051" DrawAspect="Content" ObjectID="_1589978571" r:id="rId55"/>
        </w:object>
      </w:r>
      <w:r w:rsidRPr="00AF392A">
        <w:rPr>
          <w:sz w:val="21"/>
          <w:szCs w:val="21"/>
        </w:rPr>
        <w:t>, гипотезу о нормальном распр</w:t>
      </w:r>
      <w:r w:rsidRPr="00AF392A">
        <w:rPr>
          <w:sz w:val="21"/>
          <w:szCs w:val="21"/>
        </w:rPr>
        <w:t>е</w:t>
      </w:r>
      <w:r w:rsidRPr="00AF392A">
        <w:rPr>
          <w:sz w:val="21"/>
          <w:szCs w:val="21"/>
        </w:rPr>
        <w:t xml:space="preserve">делении </w:t>
      </w:r>
      <w:r w:rsidRPr="00AF392A">
        <w:rPr>
          <w:spacing w:val="-6"/>
          <w:sz w:val="21"/>
          <w:szCs w:val="21"/>
        </w:rPr>
        <w:t>генеральной совокупности отвергаем. Другими словами, эмпирич</w:t>
      </w:r>
      <w:r w:rsidRPr="00AF392A">
        <w:rPr>
          <w:spacing w:val="-6"/>
          <w:sz w:val="21"/>
          <w:szCs w:val="21"/>
        </w:rPr>
        <w:t>е</w:t>
      </w:r>
      <w:r w:rsidRPr="00AF392A">
        <w:rPr>
          <w:spacing w:val="-6"/>
          <w:sz w:val="21"/>
          <w:szCs w:val="21"/>
        </w:rPr>
        <w:t>ские</w:t>
      </w:r>
      <w:r w:rsidRPr="00AF392A">
        <w:rPr>
          <w:sz w:val="21"/>
          <w:szCs w:val="21"/>
        </w:rPr>
        <w:t xml:space="preserve"> и теоретические частоты различаются значимо.</w:t>
      </w:r>
    </w:p>
    <w:p w:rsidR="00975ADF" w:rsidRPr="00AF392A" w:rsidRDefault="00975ADF" w:rsidP="00975ADF">
      <w:pPr>
        <w:pStyle w:val="a7"/>
        <w:rPr>
          <w:szCs w:val="21"/>
        </w:rPr>
      </w:pPr>
    </w:p>
    <w:p w:rsidR="0047651E" w:rsidRDefault="0047651E"/>
    <w:sectPr w:rsidR="0047651E" w:rsidSect="0047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2F21"/>
    <w:multiLevelType w:val="hybridMultilevel"/>
    <w:tmpl w:val="BFE8C2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5ADF"/>
    <w:rsid w:val="0047651E"/>
    <w:rsid w:val="006231FA"/>
    <w:rsid w:val="00975ADF"/>
    <w:rsid w:val="00F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DF"/>
  </w:style>
  <w:style w:type="paragraph" w:styleId="1">
    <w:name w:val="heading 1"/>
    <w:basedOn w:val="a"/>
    <w:next w:val="a"/>
    <w:link w:val="10"/>
    <w:qFormat/>
    <w:rsid w:val="00F70309"/>
    <w:pPr>
      <w:keepNext/>
      <w:outlineLvl w:val="0"/>
    </w:pPr>
    <w:rPr>
      <w:sz w:val="32"/>
    </w:rPr>
  </w:style>
  <w:style w:type="paragraph" w:styleId="4">
    <w:name w:val="heading 4"/>
    <w:aliases w:val="Подзаголовок25"/>
    <w:basedOn w:val="a"/>
    <w:next w:val="a"/>
    <w:link w:val="40"/>
    <w:qFormat/>
    <w:rsid w:val="00F70309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5ADF"/>
    <w:pPr>
      <w:keepNext/>
      <w:jc w:val="both"/>
      <w:outlineLvl w:val="5"/>
    </w:pPr>
    <w:rPr>
      <w:b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309"/>
    <w:rPr>
      <w:sz w:val="32"/>
    </w:rPr>
  </w:style>
  <w:style w:type="character" w:customStyle="1" w:styleId="40">
    <w:name w:val="Заголовок 4 Знак"/>
    <w:aliases w:val="Подзаголовок25 Знак"/>
    <w:basedOn w:val="a0"/>
    <w:link w:val="4"/>
    <w:rsid w:val="00F70309"/>
    <w:rPr>
      <w:sz w:val="32"/>
    </w:rPr>
  </w:style>
  <w:style w:type="paragraph" w:styleId="a3">
    <w:name w:val="Subtitle"/>
    <w:basedOn w:val="a"/>
    <w:next w:val="a"/>
    <w:link w:val="a4"/>
    <w:qFormat/>
    <w:rsid w:val="00F70309"/>
    <w:pPr>
      <w:spacing w:after="60"/>
      <w:outlineLvl w:val="1"/>
    </w:pPr>
    <w:rPr>
      <w:sz w:val="32"/>
      <w:szCs w:val="24"/>
    </w:rPr>
  </w:style>
  <w:style w:type="character" w:customStyle="1" w:styleId="a4">
    <w:name w:val="Подзаголовок Знак"/>
    <w:basedOn w:val="a0"/>
    <w:link w:val="a3"/>
    <w:rsid w:val="00F70309"/>
    <w:rPr>
      <w:rFonts w:eastAsia="Times New Roman" w:cs="Times New Roman"/>
      <w:sz w:val="32"/>
      <w:szCs w:val="24"/>
    </w:rPr>
  </w:style>
  <w:style w:type="character" w:styleId="a5">
    <w:name w:val="Emphasis"/>
    <w:basedOn w:val="a0"/>
    <w:uiPriority w:val="20"/>
    <w:qFormat/>
    <w:rsid w:val="00F70309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F70309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Стиль1"/>
    <w:basedOn w:val="4"/>
    <w:link w:val="12"/>
    <w:qFormat/>
    <w:rsid w:val="00F70309"/>
  </w:style>
  <w:style w:type="character" w:customStyle="1" w:styleId="12">
    <w:name w:val="Стиль1 Знак"/>
    <w:basedOn w:val="40"/>
    <w:link w:val="11"/>
    <w:rsid w:val="00F70309"/>
  </w:style>
  <w:style w:type="character" w:customStyle="1" w:styleId="60">
    <w:name w:val="Заголовок 6 Знак"/>
    <w:basedOn w:val="a0"/>
    <w:link w:val="6"/>
    <w:rsid w:val="00975ADF"/>
    <w:rPr>
      <w:b/>
      <w:sz w:val="21"/>
      <w:szCs w:val="21"/>
    </w:rPr>
  </w:style>
  <w:style w:type="paragraph" w:styleId="a7">
    <w:name w:val="Body Text"/>
    <w:aliases w:val="Основной текст 4"/>
    <w:basedOn w:val="a"/>
    <w:link w:val="a8"/>
    <w:rsid w:val="00975ADF"/>
    <w:pPr>
      <w:ind w:firstLine="567"/>
      <w:jc w:val="both"/>
    </w:pPr>
    <w:rPr>
      <w:sz w:val="21"/>
    </w:rPr>
  </w:style>
  <w:style w:type="character" w:customStyle="1" w:styleId="a8">
    <w:name w:val="Основной текст Знак"/>
    <w:basedOn w:val="a0"/>
    <w:link w:val="a7"/>
    <w:rsid w:val="00975ADF"/>
    <w:rPr>
      <w:sz w:val="21"/>
    </w:rPr>
  </w:style>
  <w:style w:type="paragraph" w:styleId="a9">
    <w:name w:val="Body Text Indent"/>
    <w:basedOn w:val="a"/>
    <w:link w:val="aa"/>
    <w:rsid w:val="00975ADF"/>
    <w:pPr>
      <w:ind w:left="1418" w:hanging="284"/>
      <w:jc w:val="both"/>
    </w:pPr>
    <w:rPr>
      <w:b/>
      <w:bCs/>
      <w:sz w:val="21"/>
    </w:rPr>
  </w:style>
  <w:style w:type="character" w:customStyle="1" w:styleId="aa">
    <w:name w:val="Основной текст с отступом Знак"/>
    <w:basedOn w:val="a0"/>
    <w:link w:val="a9"/>
    <w:rsid w:val="00975ADF"/>
    <w:rPr>
      <w:b/>
      <w:bCs/>
      <w:sz w:val="21"/>
    </w:rPr>
  </w:style>
  <w:style w:type="paragraph" w:styleId="2">
    <w:name w:val="List 2"/>
    <w:basedOn w:val="a"/>
    <w:rsid w:val="00975ADF"/>
    <w:pPr>
      <w:ind w:left="566" w:hanging="283"/>
    </w:pPr>
  </w:style>
  <w:style w:type="paragraph" w:styleId="ab">
    <w:name w:val="caption"/>
    <w:basedOn w:val="a"/>
    <w:next w:val="a"/>
    <w:qFormat/>
    <w:rsid w:val="00975ADF"/>
    <w:pPr>
      <w:spacing w:before="120" w:after="12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KrushakoV</dc:creator>
  <cp:keywords/>
  <dc:description/>
  <cp:lastModifiedBy>KrushakoV</cp:lastModifiedBy>
  <cp:revision>2</cp:revision>
  <dcterms:created xsi:type="dcterms:W3CDTF">2018-06-08T08:56:00Z</dcterms:created>
  <dcterms:modified xsi:type="dcterms:W3CDTF">2018-06-08T08:56:00Z</dcterms:modified>
</cp:coreProperties>
</file>